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CCBD" w14:textId="77777777" w:rsidR="00973B1B" w:rsidRPr="00A61CCB" w:rsidRDefault="006E7A51" w:rsidP="00D347F9">
      <w:pPr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POLICY</w:t>
      </w:r>
      <w:r w:rsidR="00D347F9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F36908" w:rsidRPr="00A61CCB">
        <w:rPr>
          <w:rFonts w:ascii="Book Antiqua" w:hAnsi="Book Antiqua" w:cs="Arial"/>
          <w:b/>
          <w:bCs/>
          <w:sz w:val="22"/>
          <w:szCs w:val="22"/>
        </w:rPr>
        <w:t>OF</w:t>
      </w:r>
      <w:bookmarkStart w:id="0" w:name="OLE_LINK1"/>
      <w:bookmarkStart w:id="1" w:name="OLE_LINK3"/>
      <w:r w:rsidR="003A3DB0" w:rsidRPr="00A61CCB">
        <w:rPr>
          <w:rFonts w:ascii="Book Antiqua" w:hAnsi="Book Antiqua" w:cs="Arial"/>
          <w:b/>
          <w:bCs/>
          <w:sz w:val="22"/>
          <w:szCs w:val="22"/>
        </w:rPr>
        <w:t xml:space="preserve"> </w:t>
      </w:r>
      <w:bookmarkEnd w:id="0"/>
      <w:bookmarkEnd w:id="1"/>
      <w:r w:rsidR="00A61CCB" w:rsidRPr="00A61CCB">
        <w:rPr>
          <w:rFonts w:ascii="Book Antiqua" w:hAnsi="Book Antiqua" w:cs="Arial"/>
          <w:b/>
          <w:bCs/>
          <w:sz w:val="22"/>
          <w:szCs w:val="22"/>
        </w:rPr>
        <w:t xml:space="preserve">BROOKWILLOW VILLAGE </w:t>
      </w:r>
      <w:proofErr w:type="gramStart"/>
      <w:r w:rsidR="00A61CCB" w:rsidRPr="00A61CCB">
        <w:rPr>
          <w:rFonts w:ascii="Book Antiqua" w:hAnsi="Book Antiqua" w:cs="Arial"/>
          <w:b/>
          <w:bCs/>
          <w:sz w:val="22"/>
          <w:szCs w:val="22"/>
        </w:rPr>
        <w:t>HOMEOWNERS</w:t>
      </w:r>
      <w:proofErr w:type="gramEnd"/>
      <w:r w:rsidR="00A61CCB" w:rsidRPr="00A61CCB">
        <w:rPr>
          <w:rFonts w:ascii="Book Antiqua" w:hAnsi="Book Antiqua" w:cs="Arial"/>
          <w:b/>
          <w:bCs/>
          <w:sz w:val="22"/>
          <w:szCs w:val="22"/>
        </w:rPr>
        <w:t xml:space="preserve"> ASSOCIATION, INC.</w:t>
      </w:r>
    </w:p>
    <w:p w14:paraId="1F5D2669" w14:textId="77777777" w:rsidR="00FE57B3" w:rsidRPr="00A61CCB" w:rsidRDefault="00FE57B3" w:rsidP="00FE57B3">
      <w:pPr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ADOPTING POLICIES AND PROCEDURES</w:t>
      </w:r>
    </w:p>
    <w:p w14:paraId="53974304" w14:textId="77777777" w:rsidR="00FE57B3" w:rsidRPr="00A61CCB" w:rsidRDefault="00FE57B3" w:rsidP="00FE57B3">
      <w:pPr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REGARDING BOARD MEMBER CONFLICTS OF INTEREST</w:t>
      </w:r>
    </w:p>
    <w:p w14:paraId="6CF2C51F" w14:textId="77777777" w:rsidR="00FE57B3" w:rsidRPr="00A61CCB" w:rsidRDefault="00FE57B3" w:rsidP="00FE57B3">
      <w:pPr>
        <w:rPr>
          <w:rFonts w:ascii="Book Antiqua" w:hAnsi="Book Antiqua" w:cs="Arial"/>
          <w:sz w:val="22"/>
          <w:szCs w:val="22"/>
        </w:rPr>
      </w:pPr>
    </w:p>
    <w:p w14:paraId="388119D8" w14:textId="77777777" w:rsidR="00FE57B3" w:rsidRPr="00A61CCB" w:rsidRDefault="00FE57B3" w:rsidP="00FE57B3">
      <w:pPr>
        <w:jc w:val="both"/>
        <w:rPr>
          <w:rFonts w:ascii="Book Antiqua" w:hAnsi="Book Antiqua" w:cs="Arial"/>
          <w:sz w:val="22"/>
          <w:szCs w:val="22"/>
        </w:rPr>
      </w:pPr>
    </w:p>
    <w:p w14:paraId="4BC93661" w14:textId="77777777" w:rsidR="00FE57B3" w:rsidRPr="00A61CCB" w:rsidRDefault="00FE57B3" w:rsidP="00D303B4">
      <w:pPr>
        <w:ind w:left="2160" w:hanging="2160"/>
        <w:jc w:val="both"/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SUBJECT:</w:t>
      </w:r>
      <w:r w:rsidRPr="00A61CCB">
        <w:rPr>
          <w:rFonts w:ascii="Book Antiqua" w:hAnsi="Book Antiqua" w:cs="Arial"/>
          <w:sz w:val="22"/>
          <w:szCs w:val="22"/>
        </w:rPr>
        <w:t xml:space="preserve"> </w:t>
      </w:r>
      <w:r w:rsidRPr="00A61CCB">
        <w:rPr>
          <w:rFonts w:ascii="Book Antiqua" w:hAnsi="Book Antiqua" w:cs="Arial"/>
          <w:sz w:val="22"/>
          <w:szCs w:val="22"/>
        </w:rPr>
        <w:tab/>
        <w:t xml:space="preserve">Adoption of a policy and procedure regarding </w:t>
      </w:r>
      <w:r w:rsidR="00A61CCB" w:rsidRPr="00A61CCB">
        <w:rPr>
          <w:rFonts w:ascii="Book Antiqua" w:hAnsi="Book Antiqua" w:cs="Arial"/>
          <w:sz w:val="22"/>
          <w:szCs w:val="22"/>
        </w:rPr>
        <w:t xml:space="preserve">Board Member </w:t>
      </w:r>
      <w:r w:rsidRPr="00A61CCB">
        <w:rPr>
          <w:rFonts w:ascii="Book Antiqua" w:hAnsi="Book Antiqua" w:cs="Arial"/>
          <w:sz w:val="22"/>
          <w:szCs w:val="22"/>
        </w:rPr>
        <w:t>conflicts of</w:t>
      </w:r>
      <w:r w:rsidR="00D303B4" w:rsidRPr="00A61CCB">
        <w:rPr>
          <w:rFonts w:ascii="Book Antiqua" w:hAnsi="Book Antiqua" w:cs="Arial"/>
          <w:sz w:val="22"/>
          <w:szCs w:val="22"/>
        </w:rPr>
        <w:t xml:space="preserve"> </w:t>
      </w:r>
      <w:r w:rsidRPr="00A61CCB">
        <w:rPr>
          <w:rFonts w:ascii="Book Antiqua" w:hAnsi="Book Antiqua" w:cs="Arial"/>
          <w:sz w:val="22"/>
          <w:szCs w:val="22"/>
        </w:rPr>
        <w:t>interest and a code of ethics.</w:t>
      </w:r>
    </w:p>
    <w:p w14:paraId="013808F3" w14:textId="77777777" w:rsidR="00FE57B3" w:rsidRPr="00A61CCB" w:rsidRDefault="00FE57B3" w:rsidP="00FE57B3">
      <w:pPr>
        <w:jc w:val="both"/>
        <w:rPr>
          <w:rFonts w:ascii="Book Antiqua" w:hAnsi="Book Antiqua" w:cs="Arial"/>
          <w:sz w:val="22"/>
          <w:szCs w:val="22"/>
        </w:rPr>
      </w:pPr>
    </w:p>
    <w:p w14:paraId="5DBC005B" w14:textId="77777777" w:rsidR="00FE57B3" w:rsidRPr="00A61CCB" w:rsidRDefault="00FE57B3" w:rsidP="00D303B4">
      <w:pPr>
        <w:ind w:left="2160" w:hanging="2160"/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PURPOSE:</w:t>
      </w:r>
      <w:r w:rsidRPr="00A61CCB">
        <w:rPr>
          <w:rFonts w:ascii="Book Antiqua" w:hAnsi="Book Antiqua" w:cs="Arial"/>
          <w:sz w:val="22"/>
          <w:szCs w:val="22"/>
        </w:rPr>
        <w:t xml:space="preserve"> </w:t>
      </w:r>
      <w:r w:rsidRPr="00A61CCB">
        <w:rPr>
          <w:rFonts w:ascii="Book Antiqua" w:hAnsi="Book Antiqua" w:cs="Arial"/>
          <w:sz w:val="22"/>
          <w:szCs w:val="22"/>
        </w:rPr>
        <w:tab/>
        <w:t xml:space="preserve">To adopt a policy and procedure to be followed when a </w:t>
      </w:r>
      <w:r w:rsidR="00A61CCB" w:rsidRPr="00A61CCB">
        <w:rPr>
          <w:rFonts w:ascii="Book Antiqua" w:hAnsi="Book Antiqua" w:cs="Arial"/>
          <w:sz w:val="22"/>
          <w:szCs w:val="22"/>
        </w:rPr>
        <w:t xml:space="preserve">Board Member </w:t>
      </w:r>
      <w:r w:rsidRPr="00A61CCB">
        <w:rPr>
          <w:rFonts w:ascii="Book Antiqua" w:hAnsi="Book Antiqua" w:cs="Arial"/>
          <w:sz w:val="22"/>
          <w:szCs w:val="22"/>
        </w:rPr>
        <w:t xml:space="preserve">has a conflict of interest to ensure proper disclosure of the conflict and voting procedures and to adopt a code of ethics for </w:t>
      </w:r>
      <w:r w:rsidR="00A61CCB" w:rsidRPr="00A61CCB">
        <w:rPr>
          <w:rFonts w:ascii="Book Antiqua" w:hAnsi="Book Antiqua" w:cs="Arial"/>
          <w:sz w:val="22"/>
          <w:szCs w:val="22"/>
        </w:rPr>
        <w:t>Board Members</w:t>
      </w:r>
      <w:r w:rsidRPr="00A61CCB">
        <w:rPr>
          <w:rFonts w:ascii="Book Antiqua" w:hAnsi="Book Antiqua" w:cs="Arial"/>
          <w:sz w:val="22"/>
          <w:szCs w:val="22"/>
        </w:rPr>
        <w:t>.</w:t>
      </w:r>
    </w:p>
    <w:p w14:paraId="1066981A" w14:textId="77777777" w:rsidR="00FE57B3" w:rsidRPr="00A61CCB" w:rsidRDefault="00FE57B3" w:rsidP="00FE57B3">
      <w:pPr>
        <w:rPr>
          <w:rFonts w:ascii="Book Antiqua" w:hAnsi="Book Antiqua" w:cs="Arial"/>
          <w:sz w:val="22"/>
          <w:szCs w:val="22"/>
        </w:rPr>
      </w:pPr>
    </w:p>
    <w:p w14:paraId="4AE5D1BF" w14:textId="77777777" w:rsidR="00FE57B3" w:rsidRPr="00A61CCB" w:rsidRDefault="00FE57B3" w:rsidP="00D303B4">
      <w:pPr>
        <w:ind w:left="2160" w:hanging="2160"/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 xml:space="preserve">AUTHORITY: </w:t>
      </w:r>
      <w:r w:rsidRPr="00A61CCB">
        <w:rPr>
          <w:rFonts w:ascii="Book Antiqua" w:hAnsi="Book Antiqua" w:cs="Arial"/>
          <w:b/>
          <w:bCs/>
          <w:sz w:val="22"/>
          <w:szCs w:val="22"/>
        </w:rPr>
        <w:tab/>
      </w:r>
      <w:r w:rsidRPr="00A61CCB">
        <w:rPr>
          <w:rFonts w:ascii="Book Antiqua" w:hAnsi="Book Antiqua" w:cs="Arial"/>
          <w:sz w:val="22"/>
          <w:szCs w:val="22"/>
        </w:rPr>
        <w:t>The Declaration, Articles of Incorporation</w:t>
      </w:r>
      <w:r w:rsidR="006E7A51" w:rsidRPr="00A61CCB">
        <w:rPr>
          <w:rFonts w:ascii="Book Antiqua" w:hAnsi="Book Antiqua" w:cs="Arial"/>
          <w:sz w:val="22"/>
          <w:szCs w:val="22"/>
        </w:rPr>
        <w:t>,</w:t>
      </w:r>
      <w:r w:rsidRPr="00A61CCB">
        <w:rPr>
          <w:rFonts w:ascii="Book Antiqua" w:hAnsi="Book Antiqua" w:cs="Arial"/>
          <w:sz w:val="22"/>
          <w:szCs w:val="22"/>
        </w:rPr>
        <w:t xml:space="preserve"> and Bylaws of the Association and Colorado law.</w:t>
      </w:r>
    </w:p>
    <w:p w14:paraId="6DAC5DFB" w14:textId="77777777" w:rsidR="00FE57B3" w:rsidRPr="00A61CCB" w:rsidRDefault="00FE57B3" w:rsidP="00FE57B3">
      <w:pPr>
        <w:rPr>
          <w:rFonts w:ascii="Book Antiqua" w:hAnsi="Book Antiqua" w:cs="Arial"/>
          <w:sz w:val="22"/>
          <w:szCs w:val="22"/>
        </w:rPr>
      </w:pPr>
    </w:p>
    <w:p w14:paraId="089E5EF9" w14:textId="77777777" w:rsidR="00FE57B3" w:rsidRPr="00A61CCB" w:rsidRDefault="00FE57B3" w:rsidP="00FE57B3">
      <w:pPr>
        <w:rPr>
          <w:rFonts w:ascii="Book Antiqua" w:hAnsi="Book Antiqua" w:cs="Arial"/>
          <w:b/>
          <w:bCs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 xml:space="preserve">EFFECTIVE </w:t>
      </w:r>
    </w:p>
    <w:p w14:paraId="3EAE2271" w14:textId="64E88E9F" w:rsidR="00FE57B3" w:rsidRPr="00A61CCB" w:rsidRDefault="00FE57B3" w:rsidP="00FE57B3">
      <w:pPr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DATE:</w:t>
      </w:r>
      <w:r w:rsidRPr="00A61CCB">
        <w:rPr>
          <w:rFonts w:ascii="Book Antiqua" w:hAnsi="Book Antiqua" w:cs="Arial"/>
          <w:sz w:val="22"/>
          <w:szCs w:val="22"/>
        </w:rPr>
        <w:t xml:space="preserve"> </w:t>
      </w:r>
      <w:r w:rsidRPr="00A61CCB">
        <w:rPr>
          <w:rFonts w:ascii="Book Antiqua" w:hAnsi="Book Antiqua" w:cs="Arial"/>
          <w:sz w:val="22"/>
          <w:szCs w:val="22"/>
        </w:rPr>
        <w:tab/>
      </w:r>
      <w:r w:rsidRPr="00A61CCB">
        <w:rPr>
          <w:rFonts w:ascii="Book Antiqua" w:hAnsi="Book Antiqua" w:cs="Arial"/>
          <w:sz w:val="22"/>
          <w:szCs w:val="22"/>
        </w:rPr>
        <w:tab/>
      </w:r>
      <w:r w:rsidR="006649D3">
        <w:rPr>
          <w:rFonts w:ascii="Book Antiqua" w:hAnsi="Book Antiqua" w:cs="Arial"/>
          <w:sz w:val="22"/>
          <w:szCs w:val="22"/>
        </w:rPr>
        <w:t>August 19, 2024</w:t>
      </w:r>
    </w:p>
    <w:p w14:paraId="396C146E" w14:textId="77777777" w:rsidR="00FE57B3" w:rsidRPr="00A61CCB" w:rsidRDefault="00FE57B3" w:rsidP="00FE57B3">
      <w:pPr>
        <w:rPr>
          <w:rFonts w:ascii="Book Antiqua" w:hAnsi="Book Antiqua" w:cs="Arial"/>
          <w:sz w:val="22"/>
          <w:szCs w:val="22"/>
        </w:rPr>
      </w:pPr>
    </w:p>
    <w:p w14:paraId="02588F77" w14:textId="77777777" w:rsidR="00FE57B3" w:rsidRPr="00A61CCB" w:rsidRDefault="00FE57B3" w:rsidP="00D303B4">
      <w:pPr>
        <w:ind w:left="2160" w:hanging="2160"/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RESOLUTION:</w:t>
      </w:r>
      <w:r w:rsidRPr="00A61CCB">
        <w:rPr>
          <w:rFonts w:ascii="Book Antiqua" w:hAnsi="Book Antiqua" w:cs="Arial"/>
          <w:b/>
          <w:bCs/>
          <w:sz w:val="22"/>
          <w:szCs w:val="22"/>
        </w:rPr>
        <w:tab/>
      </w:r>
      <w:r w:rsidRPr="00A61CCB">
        <w:rPr>
          <w:rFonts w:ascii="Book Antiqua" w:hAnsi="Book Antiqua" w:cs="Arial"/>
          <w:sz w:val="22"/>
          <w:szCs w:val="22"/>
        </w:rPr>
        <w:t xml:space="preserve">The Association hereby adopts the following </w:t>
      </w:r>
      <w:r w:rsidR="00F16C60" w:rsidRPr="00A61CCB">
        <w:rPr>
          <w:rFonts w:ascii="Book Antiqua" w:hAnsi="Book Antiqua" w:cs="Arial"/>
          <w:sz w:val="22"/>
          <w:szCs w:val="22"/>
        </w:rPr>
        <w:t>P</w:t>
      </w:r>
      <w:r w:rsidRPr="00A61CCB">
        <w:rPr>
          <w:rFonts w:ascii="Book Antiqua" w:hAnsi="Book Antiqua" w:cs="Arial"/>
          <w:sz w:val="22"/>
          <w:szCs w:val="22"/>
        </w:rPr>
        <w:t>olicy and</w:t>
      </w:r>
      <w:r w:rsidR="00F16C60" w:rsidRPr="00A61CCB">
        <w:rPr>
          <w:rFonts w:ascii="Book Antiqua" w:hAnsi="Book Antiqua" w:cs="Arial"/>
          <w:sz w:val="22"/>
          <w:szCs w:val="22"/>
        </w:rPr>
        <w:t xml:space="preserve"> P</w:t>
      </w:r>
      <w:r w:rsidRPr="00A61CCB">
        <w:rPr>
          <w:rFonts w:ascii="Book Antiqua" w:hAnsi="Book Antiqua" w:cs="Arial"/>
          <w:sz w:val="22"/>
          <w:szCs w:val="22"/>
        </w:rPr>
        <w:t>rocedure</w:t>
      </w:r>
      <w:r w:rsidR="00D303B4" w:rsidRPr="00A61CCB">
        <w:rPr>
          <w:rFonts w:ascii="Book Antiqua" w:hAnsi="Book Antiqua" w:cs="Arial"/>
          <w:sz w:val="22"/>
          <w:szCs w:val="22"/>
        </w:rPr>
        <w:t xml:space="preserve"> </w:t>
      </w:r>
      <w:r w:rsidRPr="00A61CCB">
        <w:rPr>
          <w:rFonts w:ascii="Book Antiqua" w:hAnsi="Book Antiqua" w:cs="Arial"/>
          <w:sz w:val="22"/>
          <w:szCs w:val="22"/>
        </w:rPr>
        <w:t xml:space="preserve">regarding </w:t>
      </w:r>
      <w:r w:rsidR="00A61CCB" w:rsidRPr="00A61CCB">
        <w:rPr>
          <w:rFonts w:ascii="Book Antiqua" w:hAnsi="Book Antiqua" w:cs="Arial"/>
          <w:sz w:val="22"/>
          <w:szCs w:val="22"/>
        </w:rPr>
        <w:t xml:space="preserve">Board Member </w:t>
      </w:r>
      <w:r w:rsidRPr="00A61CCB">
        <w:rPr>
          <w:rFonts w:ascii="Book Antiqua" w:hAnsi="Book Antiqua" w:cs="Arial"/>
          <w:sz w:val="22"/>
          <w:szCs w:val="22"/>
        </w:rPr>
        <w:t>conflicts of interest and code of ethics:</w:t>
      </w:r>
    </w:p>
    <w:p w14:paraId="1A8470FE" w14:textId="77777777" w:rsidR="00FE57B3" w:rsidRPr="00A61CCB" w:rsidRDefault="00FE57B3" w:rsidP="00FE57B3">
      <w:pPr>
        <w:rPr>
          <w:rFonts w:ascii="Book Antiqua" w:hAnsi="Book Antiqua" w:cs="Arial"/>
          <w:sz w:val="22"/>
          <w:szCs w:val="22"/>
        </w:rPr>
      </w:pPr>
    </w:p>
    <w:p w14:paraId="65EF92EB" w14:textId="17F9B07D" w:rsidR="00D347F9" w:rsidRDefault="00FE57B3" w:rsidP="00D347F9">
      <w:pPr>
        <w:pStyle w:val="Level1"/>
        <w:numPr>
          <w:ilvl w:val="0"/>
          <w:numId w:val="9"/>
        </w:numPr>
        <w:adjustRightInd/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sz w:val="22"/>
          <w:szCs w:val="22"/>
          <w:u w:val="single"/>
        </w:rPr>
        <w:t>Review of Policy</w:t>
      </w:r>
      <w:r w:rsidRPr="00A61CCB">
        <w:rPr>
          <w:rFonts w:ascii="Book Antiqua" w:hAnsi="Book Antiqua" w:cs="Arial"/>
          <w:sz w:val="22"/>
          <w:szCs w:val="22"/>
        </w:rPr>
        <w:t xml:space="preserve">. The Board shall review this </w:t>
      </w:r>
      <w:r w:rsidR="006649D3" w:rsidRPr="00A61CCB">
        <w:rPr>
          <w:rFonts w:ascii="Book Antiqua" w:hAnsi="Book Antiqua" w:cs="Arial"/>
          <w:sz w:val="22"/>
          <w:szCs w:val="22"/>
        </w:rPr>
        <w:t>Policy,</w:t>
      </w:r>
      <w:r w:rsidRPr="00A61CCB">
        <w:rPr>
          <w:rFonts w:ascii="Book Antiqua" w:hAnsi="Book Antiqua" w:cs="Arial"/>
          <w:sz w:val="22"/>
          <w:szCs w:val="22"/>
        </w:rPr>
        <w:t xml:space="preserve"> and the procedures contained herein periodically to determine whether any revisions or amendments to this Policy are necessary or warranted.</w:t>
      </w:r>
    </w:p>
    <w:p w14:paraId="32E43FA0" w14:textId="77777777" w:rsidR="00D347F9" w:rsidRDefault="00D347F9" w:rsidP="00D347F9">
      <w:pPr>
        <w:pStyle w:val="Level1"/>
        <w:adjustRightInd/>
        <w:ind w:left="1080"/>
        <w:rPr>
          <w:rFonts w:ascii="Book Antiqua" w:hAnsi="Book Antiqua" w:cs="Arial"/>
          <w:sz w:val="22"/>
          <w:szCs w:val="22"/>
        </w:rPr>
      </w:pPr>
    </w:p>
    <w:p w14:paraId="7969B96F" w14:textId="77777777" w:rsidR="00D347F9" w:rsidRDefault="00FE57B3" w:rsidP="00D347F9">
      <w:pPr>
        <w:pStyle w:val="Level1"/>
        <w:numPr>
          <w:ilvl w:val="0"/>
          <w:numId w:val="9"/>
        </w:numPr>
        <w:adjustRightInd/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  <w:u w:val="single"/>
        </w:rPr>
        <w:t>General Duty</w:t>
      </w:r>
      <w:r w:rsidRPr="00D347F9">
        <w:rPr>
          <w:rFonts w:ascii="Book Antiqua" w:hAnsi="Book Antiqua" w:cs="Arial"/>
          <w:sz w:val="22"/>
          <w:szCs w:val="22"/>
        </w:rPr>
        <w:t xml:space="preserve">.  The Board of Directors shall </w:t>
      </w:r>
      <w:proofErr w:type="gramStart"/>
      <w:r w:rsidRPr="00D347F9">
        <w:rPr>
          <w:rFonts w:ascii="Book Antiqua" w:hAnsi="Book Antiqua" w:cs="Arial"/>
          <w:sz w:val="22"/>
          <w:szCs w:val="22"/>
        </w:rPr>
        <w:t>use its best efforts at all times</w:t>
      </w:r>
      <w:proofErr w:type="gramEnd"/>
      <w:r w:rsidRPr="00D347F9">
        <w:rPr>
          <w:rFonts w:ascii="Book Antiqua" w:hAnsi="Book Antiqua" w:cs="Arial"/>
          <w:sz w:val="22"/>
          <w:szCs w:val="22"/>
        </w:rPr>
        <w:t xml:space="preserve"> to make decisions that are consistent with high principles, and to protect and enhance the value of </w:t>
      </w:r>
      <w:proofErr w:type="gramStart"/>
      <w:r w:rsidRPr="00D347F9">
        <w:rPr>
          <w:rFonts w:ascii="Book Antiqua" w:hAnsi="Book Antiqua" w:cs="Arial"/>
          <w:sz w:val="22"/>
          <w:szCs w:val="22"/>
        </w:rPr>
        <w:t>properties</w:t>
      </w:r>
      <w:proofErr w:type="gramEnd"/>
      <w:r w:rsidRPr="00D347F9">
        <w:rPr>
          <w:rFonts w:ascii="Book Antiqua" w:hAnsi="Book Antiqua" w:cs="Arial"/>
          <w:sz w:val="22"/>
          <w:szCs w:val="22"/>
        </w:rPr>
        <w:t xml:space="preserve"> of the members and Association.  All </w:t>
      </w:r>
      <w:r w:rsidR="00A61CCB" w:rsidRPr="00D347F9">
        <w:rPr>
          <w:rFonts w:ascii="Book Antiqua" w:hAnsi="Book Antiqua" w:cs="Arial"/>
          <w:sz w:val="22"/>
          <w:szCs w:val="22"/>
        </w:rPr>
        <w:t>Board Members</w:t>
      </w:r>
      <w:r w:rsidRPr="00D347F9">
        <w:rPr>
          <w:rFonts w:ascii="Book Antiqua" w:hAnsi="Book Antiqua" w:cs="Arial"/>
          <w:sz w:val="22"/>
          <w:szCs w:val="22"/>
        </w:rPr>
        <w:t xml:space="preserve"> shall exercise their power and duties in good faith and in the best interest of, and with utmost loyalty </w:t>
      </w:r>
      <w:proofErr w:type="gramStart"/>
      <w:r w:rsidRPr="00D347F9">
        <w:rPr>
          <w:rFonts w:ascii="Book Antiqua" w:hAnsi="Book Antiqua" w:cs="Arial"/>
          <w:sz w:val="22"/>
          <w:szCs w:val="22"/>
        </w:rPr>
        <w:t>to</w:t>
      </w:r>
      <w:proofErr w:type="gramEnd"/>
      <w:r w:rsidRPr="00D347F9">
        <w:rPr>
          <w:rFonts w:ascii="Book Antiqua" w:hAnsi="Book Antiqua" w:cs="Arial"/>
          <w:sz w:val="22"/>
          <w:szCs w:val="22"/>
        </w:rPr>
        <w:t xml:space="preserve"> the Association.  All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Members </w:t>
      </w:r>
      <w:r w:rsidRPr="00D347F9">
        <w:rPr>
          <w:rFonts w:ascii="Book Antiqua" w:hAnsi="Book Antiqua" w:cs="Arial"/>
          <w:sz w:val="22"/>
          <w:szCs w:val="22"/>
        </w:rPr>
        <w:t>shall comply with all lawful provisions of the Declaration and the Association's Articles, Bylaws, and Rules and Regulations.</w:t>
      </w:r>
    </w:p>
    <w:p w14:paraId="67FBCF22" w14:textId="77777777" w:rsidR="00D347F9" w:rsidRDefault="00D347F9" w:rsidP="00D347F9">
      <w:pPr>
        <w:pStyle w:val="ListParagraph"/>
        <w:rPr>
          <w:rFonts w:ascii="Book Antiqua" w:hAnsi="Book Antiqua" w:cs="Arial"/>
          <w:sz w:val="22"/>
          <w:szCs w:val="22"/>
          <w:u w:val="single"/>
        </w:rPr>
      </w:pPr>
    </w:p>
    <w:p w14:paraId="42463646" w14:textId="77777777" w:rsidR="00D347F9" w:rsidRDefault="00FE57B3" w:rsidP="00D347F9">
      <w:pPr>
        <w:pStyle w:val="Level1"/>
        <w:numPr>
          <w:ilvl w:val="0"/>
          <w:numId w:val="9"/>
        </w:numPr>
        <w:adjustRightInd/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  <w:u w:val="single"/>
        </w:rPr>
        <w:t>Definition</w:t>
      </w:r>
      <w:r w:rsidRPr="00D347F9">
        <w:rPr>
          <w:rFonts w:ascii="Book Antiqua" w:hAnsi="Book Antiqua" w:cs="Arial"/>
          <w:sz w:val="22"/>
          <w:szCs w:val="22"/>
        </w:rPr>
        <w:t xml:space="preserve">.  </w:t>
      </w:r>
    </w:p>
    <w:p w14:paraId="1A9CFCFD" w14:textId="77777777" w:rsidR="00D347F9" w:rsidRDefault="00D347F9" w:rsidP="00D347F9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13A23C6C" w14:textId="77777777" w:rsidR="00D347F9" w:rsidRDefault="00FE57B3" w:rsidP="00D347F9">
      <w:pPr>
        <w:pStyle w:val="Level1"/>
        <w:numPr>
          <w:ilvl w:val="1"/>
          <w:numId w:val="9"/>
        </w:numPr>
        <w:adjustRightInd/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“Conflicting interest transaction” means a contract, transaction, or other financial relationship between the Association and a </w:t>
      </w:r>
      <w:r w:rsidR="00A61CCB" w:rsidRPr="00D347F9">
        <w:rPr>
          <w:rFonts w:ascii="Book Antiqua" w:hAnsi="Book Antiqua" w:cs="Arial"/>
          <w:sz w:val="22"/>
          <w:szCs w:val="22"/>
        </w:rPr>
        <w:t>Board Members</w:t>
      </w:r>
      <w:r w:rsidRPr="00D347F9">
        <w:rPr>
          <w:rFonts w:ascii="Book Antiqua" w:hAnsi="Book Antiqua" w:cs="Arial"/>
          <w:sz w:val="22"/>
          <w:szCs w:val="22"/>
        </w:rPr>
        <w:t xml:space="preserve">, or between the Association and a party related to a </w:t>
      </w:r>
      <w:r w:rsidR="00A61CCB" w:rsidRPr="00D347F9">
        <w:rPr>
          <w:rFonts w:ascii="Book Antiqua" w:hAnsi="Book Antiqua" w:cs="Arial"/>
          <w:sz w:val="22"/>
          <w:szCs w:val="22"/>
        </w:rPr>
        <w:t>Board Member</w:t>
      </w:r>
      <w:r w:rsidRPr="00D347F9">
        <w:rPr>
          <w:rFonts w:ascii="Book Antiqua" w:hAnsi="Book Antiqua" w:cs="Arial"/>
          <w:sz w:val="22"/>
          <w:szCs w:val="22"/>
        </w:rPr>
        <w:t xml:space="preserve">, or between the Association and an entity in which a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>of the Association is a director or officer or has a financial interest.</w:t>
      </w:r>
    </w:p>
    <w:p w14:paraId="51F4ABCA" w14:textId="77777777" w:rsidR="00D347F9" w:rsidRDefault="00D347F9" w:rsidP="00D347F9">
      <w:pPr>
        <w:pStyle w:val="Level1"/>
        <w:adjustRightInd/>
        <w:ind w:left="1440"/>
        <w:rPr>
          <w:rFonts w:ascii="Book Antiqua" w:hAnsi="Book Antiqua" w:cs="Arial"/>
          <w:sz w:val="22"/>
          <w:szCs w:val="22"/>
        </w:rPr>
      </w:pPr>
    </w:p>
    <w:p w14:paraId="326F32D5" w14:textId="77777777" w:rsidR="00D347F9" w:rsidRDefault="00FE57B3" w:rsidP="00D347F9">
      <w:pPr>
        <w:pStyle w:val="Level1"/>
        <w:numPr>
          <w:ilvl w:val="1"/>
          <w:numId w:val="9"/>
        </w:numPr>
        <w:adjustRightInd/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>“</w:t>
      </w:r>
      <w:r w:rsidR="00A61CCB" w:rsidRPr="00D347F9">
        <w:rPr>
          <w:rFonts w:ascii="Book Antiqua" w:hAnsi="Book Antiqua" w:cs="Arial"/>
          <w:sz w:val="22"/>
          <w:szCs w:val="22"/>
        </w:rPr>
        <w:t>Board Member</w:t>
      </w:r>
      <w:r w:rsidRPr="00D347F9">
        <w:rPr>
          <w:rFonts w:ascii="Book Antiqua" w:hAnsi="Book Antiqua" w:cs="Arial"/>
          <w:sz w:val="22"/>
          <w:szCs w:val="22"/>
        </w:rPr>
        <w:t>” means a member of the Association’s Board of Directors.</w:t>
      </w:r>
    </w:p>
    <w:p w14:paraId="6EFDF609" w14:textId="77777777" w:rsidR="00D347F9" w:rsidRDefault="00D347F9" w:rsidP="00D347F9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1FD49D40" w14:textId="77777777" w:rsidR="00FE57B3" w:rsidRPr="00D347F9" w:rsidRDefault="00FE57B3" w:rsidP="00D347F9">
      <w:pPr>
        <w:pStyle w:val="Level1"/>
        <w:numPr>
          <w:ilvl w:val="1"/>
          <w:numId w:val="9"/>
        </w:numPr>
        <w:adjustRightInd/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“Party related to a </w:t>
      </w:r>
      <w:r w:rsidR="00A61CCB" w:rsidRPr="00D347F9">
        <w:rPr>
          <w:rFonts w:ascii="Book Antiqua" w:hAnsi="Book Antiqua" w:cs="Arial"/>
          <w:sz w:val="22"/>
          <w:szCs w:val="22"/>
        </w:rPr>
        <w:t>Board Member</w:t>
      </w:r>
      <w:r w:rsidRPr="00D347F9">
        <w:rPr>
          <w:rFonts w:ascii="Book Antiqua" w:hAnsi="Book Antiqua" w:cs="Arial"/>
          <w:sz w:val="22"/>
          <w:szCs w:val="22"/>
        </w:rPr>
        <w:t xml:space="preserve">” means a spouse, a descendant, an ancestor, a sibling, the spouse or descendant of a sibling, an estate or trust in which the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or a party related to a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has a beneficial interest, or </w:t>
      </w:r>
      <w:r w:rsidRPr="00D347F9">
        <w:rPr>
          <w:rFonts w:ascii="Book Antiqua" w:hAnsi="Book Antiqua" w:cs="Arial"/>
          <w:sz w:val="22"/>
          <w:szCs w:val="22"/>
        </w:rPr>
        <w:lastRenderedPageBreak/>
        <w:t xml:space="preserve">an entity in which a party related to a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>is a director or officer or has a financial interest.</w:t>
      </w:r>
    </w:p>
    <w:p w14:paraId="3AA15BF8" w14:textId="77777777" w:rsidR="00FE57B3" w:rsidRPr="00A61CCB" w:rsidRDefault="00FE57B3" w:rsidP="00FE57B3">
      <w:pPr>
        <w:pStyle w:val="Level1"/>
        <w:ind w:left="360"/>
        <w:rPr>
          <w:rFonts w:ascii="Book Antiqua" w:hAnsi="Book Antiqua" w:cs="Arial"/>
          <w:sz w:val="22"/>
          <w:szCs w:val="22"/>
        </w:rPr>
      </w:pPr>
    </w:p>
    <w:p w14:paraId="5B520A04" w14:textId="77777777" w:rsidR="00D347F9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sz w:val="22"/>
          <w:szCs w:val="22"/>
          <w:u w:val="single"/>
        </w:rPr>
        <w:t>Loans</w:t>
      </w:r>
      <w:r w:rsidRPr="00A61CCB">
        <w:rPr>
          <w:rFonts w:ascii="Book Antiqua" w:hAnsi="Book Antiqua" w:cs="Arial"/>
          <w:sz w:val="22"/>
          <w:szCs w:val="22"/>
        </w:rPr>
        <w:t xml:space="preserve">.  No loans shall be made by the Association to its </w:t>
      </w:r>
      <w:r w:rsidR="00A61CCB" w:rsidRPr="00A61CCB">
        <w:rPr>
          <w:rFonts w:ascii="Book Antiqua" w:hAnsi="Book Antiqua" w:cs="Arial"/>
          <w:sz w:val="22"/>
          <w:szCs w:val="22"/>
        </w:rPr>
        <w:t xml:space="preserve">Board Members </w:t>
      </w:r>
      <w:r w:rsidRPr="00A61CCB">
        <w:rPr>
          <w:rFonts w:ascii="Book Antiqua" w:hAnsi="Book Antiqua" w:cs="Arial"/>
          <w:sz w:val="22"/>
          <w:szCs w:val="22"/>
        </w:rPr>
        <w:t xml:space="preserve">or officers.  Any </w:t>
      </w:r>
      <w:r w:rsidR="00A61CCB" w:rsidRPr="00A61CCB">
        <w:rPr>
          <w:rFonts w:ascii="Book Antiqua" w:hAnsi="Book Antiqua" w:cs="Arial"/>
          <w:sz w:val="22"/>
          <w:szCs w:val="22"/>
        </w:rPr>
        <w:t xml:space="preserve">Board Member </w:t>
      </w:r>
      <w:r w:rsidRPr="00A61CCB">
        <w:rPr>
          <w:rFonts w:ascii="Book Antiqua" w:hAnsi="Book Antiqua" w:cs="Arial"/>
          <w:sz w:val="22"/>
          <w:szCs w:val="22"/>
        </w:rPr>
        <w:t xml:space="preserve">or officer who assents to or participates in the making of any such loan shall be liable to the Association </w:t>
      </w:r>
      <w:proofErr w:type="gramStart"/>
      <w:r w:rsidRPr="00A61CCB">
        <w:rPr>
          <w:rFonts w:ascii="Book Antiqua" w:hAnsi="Book Antiqua" w:cs="Arial"/>
          <w:sz w:val="22"/>
          <w:szCs w:val="22"/>
        </w:rPr>
        <w:t>for the amount of</w:t>
      </w:r>
      <w:proofErr w:type="gramEnd"/>
      <w:r w:rsidRPr="00A61CCB">
        <w:rPr>
          <w:rFonts w:ascii="Book Antiqua" w:hAnsi="Book Antiqua" w:cs="Arial"/>
          <w:sz w:val="22"/>
          <w:szCs w:val="22"/>
        </w:rPr>
        <w:t xml:space="preserve"> the loan until it is repaid.</w:t>
      </w:r>
    </w:p>
    <w:p w14:paraId="75571BE2" w14:textId="77777777" w:rsidR="00D347F9" w:rsidRDefault="00D347F9" w:rsidP="00D347F9">
      <w:pPr>
        <w:pStyle w:val="Level1"/>
        <w:ind w:left="1080"/>
        <w:rPr>
          <w:rFonts w:ascii="Book Antiqua" w:hAnsi="Book Antiqua" w:cs="Arial"/>
          <w:sz w:val="22"/>
          <w:szCs w:val="22"/>
        </w:rPr>
      </w:pPr>
    </w:p>
    <w:p w14:paraId="29D5A48A" w14:textId="77777777" w:rsidR="00D347F9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  <w:u w:val="single"/>
        </w:rPr>
        <w:t>Disclosure of Conflict</w:t>
      </w:r>
      <w:r w:rsidRPr="00D347F9">
        <w:rPr>
          <w:rFonts w:ascii="Book Antiqua" w:hAnsi="Book Antiqua" w:cs="Arial"/>
          <w:sz w:val="22"/>
          <w:szCs w:val="22"/>
        </w:rPr>
        <w:t xml:space="preserve">.  Any conflicting interest transaction on the part of any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or party related to a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shall be verbally disclosed to the other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Members </w:t>
      </w:r>
      <w:r w:rsidRPr="00D347F9">
        <w:rPr>
          <w:rFonts w:ascii="Book Antiqua" w:hAnsi="Book Antiqua" w:cs="Arial"/>
          <w:sz w:val="22"/>
          <w:szCs w:val="22"/>
        </w:rPr>
        <w:t xml:space="preserve">in open session at the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open meeting of the Board of Directors at which the interested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is present prior to any discussion or vote on the matter.  </w:t>
      </w:r>
      <w:r w:rsidR="0080704C" w:rsidRPr="00D347F9">
        <w:rPr>
          <w:rFonts w:ascii="Book Antiqua" w:hAnsi="Book Antiqua" w:cs="Arial"/>
          <w:sz w:val="22"/>
          <w:szCs w:val="22"/>
        </w:rPr>
        <w:t>After discl</w:t>
      </w:r>
      <w:r w:rsidRPr="00D347F9">
        <w:rPr>
          <w:rFonts w:ascii="Book Antiqua" w:hAnsi="Book Antiqua" w:cs="Arial"/>
          <w:sz w:val="22"/>
          <w:szCs w:val="22"/>
        </w:rPr>
        <w:t xml:space="preserve">osure, the </w:t>
      </w:r>
      <w:r w:rsidR="00A61CCB" w:rsidRPr="00D347F9">
        <w:rPr>
          <w:rFonts w:ascii="Book Antiqua" w:hAnsi="Book Antiqua" w:cs="Arial"/>
          <w:sz w:val="22"/>
          <w:szCs w:val="22"/>
        </w:rPr>
        <w:t>Board Member shall not</w:t>
      </w:r>
      <w:r w:rsidRPr="00D347F9">
        <w:rPr>
          <w:rFonts w:ascii="Book Antiqua" w:hAnsi="Book Antiqua" w:cs="Arial"/>
          <w:sz w:val="22"/>
          <w:szCs w:val="22"/>
        </w:rPr>
        <w:t xml:space="preserve"> participate in the discussion </w:t>
      </w:r>
      <w:r w:rsidR="00A61CCB" w:rsidRPr="00D347F9">
        <w:rPr>
          <w:rFonts w:ascii="Book Antiqua" w:hAnsi="Book Antiqua" w:cs="Arial"/>
          <w:sz w:val="22"/>
          <w:szCs w:val="22"/>
        </w:rPr>
        <w:t>nor</w:t>
      </w:r>
      <w:r w:rsidRPr="00D347F9">
        <w:rPr>
          <w:rFonts w:ascii="Book Antiqua" w:hAnsi="Book Antiqua" w:cs="Arial"/>
          <w:sz w:val="22"/>
          <w:szCs w:val="22"/>
        </w:rPr>
        <w:t xml:space="preserve"> vote on the matter.  The minutes of the meeting shall reflect the disclosure made, the abstention from voting, the composition of the quorum and record who voted for and against.</w:t>
      </w:r>
    </w:p>
    <w:p w14:paraId="04160A4B" w14:textId="77777777" w:rsidR="00D347F9" w:rsidRDefault="00D347F9" w:rsidP="00D347F9">
      <w:pPr>
        <w:pStyle w:val="ListParagraph"/>
        <w:rPr>
          <w:rFonts w:ascii="Book Antiqua" w:hAnsi="Book Antiqua" w:cs="Arial"/>
          <w:sz w:val="22"/>
          <w:szCs w:val="22"/>
          <w:u w:val="single"/>
        </w:rPr>
      </w:pPr>
    </w:p>
    <w:p w14:paraId="5C958FA6" w14:textId="77777777" w:rsidR="00D347F9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  <w:u w:val="single"/>
        </w:rPr>
        <w:t>Enforceability of Conflicting Interest Transaction</w:t>
      </w:r>
      <w:r w:rsidRPr="00D347F9">
        <w:rPr>
          <w:rFonts w:ascii="Book Antiqua" w:hAnsi="Book Antiqua" w:cs="Arial"/>
          <w:sz w:val="22"/>
          <w:szCs w:val="22"/>
        </w:rPr>
        <w:t>.  No conflicting interest transaction shall be voidable by an Owner or on behalf of the Association if:</w:t>
      </w:r>
    </w:p>
    <w:p w14:paraId="70B4BA2E" w14:textId="77777777" w:rsidR="00D347F9" w:rsidRDefault="00D347F9" w:rsidP="00D347F9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60575F9C" w14:textId="7B5037C8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The facts about the conflicting interest transaction are disclosed to the Board, and a majority of the disinterested </w:t>
      </w:r>
      <w:r w:rsidR="00A61CCB" w:rsidRPr="00D347F9">
        <w:rPr>
          <w:rFonts w:ascii="Book Antiqua" w:hAnsi="Book Antiqua" w:cs="Arial"/>
          <w:sz w:val="22"/>
          <w:szCs w:val="22"/>
        </w:rPr>
        <w:t>Board Members</w:t>
      </w:r>
      <w:r w:rsidRPr="00D347F9">
        <w:rPr>
          <w:rFonts w:ascii="Book Antiqua" w:hAnsi="Book Antiqua" w:cs="Arial"/>
          <w:sz w:val="22"/>
          <w:szCs w:val="22"/>
        </w:rPr>
        <w:t xml:space="preserve">, even if less than a quorum, in good faith approves the conflicting interest </w:t>
      </w:r>
      <w:r w:rsidR="006649D3" w:rsidRPr="00D347F9">
        <w:rPr>
          <w:rFonts w:ascii="Book Antiqua" w:hAnsi="Book Antiqua" w:cs="Arial"/>
          <w:sz w:val="22"/>
          <w:szCs w:val="22"/>
        </w:rPr>
        <w:t>transaction.</w:t>
      </w:r>
      <w:r w:rsidRPr="00D347F9">
        <w:rPr>
          <w:rFonts w:ascii="Book Antiqua" w:hAnsi="Book Antiqua" w:cs="Arial"/>
          <w:sz w:val="22"/>
          <w:szCs w:val="22"/>
        </w:rPr>
        <w:t xml:space="preserve"> </w:t>
      </w:r>
    </w:p>
    <w:p w14:paraId="12FBC8E7" w14:textId="77777777" w:rsidR="00D347F9" w:rsidRDefault="00D347F9" w:rsidP="00D347F9">
      <w:pPr>
        <w:pStyle w:val="Level1"/>
        <w:ind w:left="1440"/>
        <w:rPr>
          <w:rFonts w:ascii="Book Antiqua" w:hAnsi="Book Antiqua" w:cs="Arial"/>
          <w:sz w:val="22"/>
          <w:szCs w:val="22"/>
        </w:rPr>
      </w:pPr>
    </w:p>
    <w:p w14:paraId="6057089A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>The facts about the conflicting inte</w:t>
      </w:r>
      <w:r w:rsidR="00AE5F17" w:rsidRPr="00D347F9">
        <w:rPr>
          <w:rFonts w:ascii="Book Antiqua" w:hAnsi="Book Antiqua" w:cs="Arial"/>
          <w:sz w:val="22"/>
          <w:szCs w:val="22"/>
        </w:rPr>
        <w:t>rest transaction are disclosed to</w:t>
      </w:r>
      <w:r w:rsidRPr="00D347F9">
        <w:rPr>
          <w:rFonts w:ascii="Book Antiqua" w:hAnsi="Book Antiqua" w:cs="Arial"/>
          <w:sz w:val="22"/>
          <w:szCs w:val="22"/>
        </w:rPr>
        <w:t xml:space="preserve"> the Owners entitled to vote on the matter, and the conflicting interest transaction is authorized in good faith by a vote of the Owners entitled to vote on the matter; or</w:t>
      </w:r>
    </w:p>
    <w:p w14:paraId="05F1EF1D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2D6EE5FB" w14:textId="77777777" w:rsidR="00FE57B3" w:rsidRP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>The conflicting interest transaction is fair to the Association.</w:t>
      </w:r>
    </w:p>
    <w:p w14:paraId="12799BBD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5E58550F" w14:textId="77777777" w:rsidR="00D347F9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sz w:val="22"/>
          <w:szCs w:val="22"/>
          <w:u w:val="single"/>
        </w:rPr>
        <w:t>Code of Ethics</w:t>
      </w:r>
      <w:r w:rsidRPr="00A61CCB">
        <w:rPr>
          <w:rFonts w:ascii="Book Antiqua" w:hAnsi="Book Antiqua" w:cs="Arial"/>
          <w:sz w:val="22"/>
          <w:szCs w:val="22"/>
        </w:rPr>
        <w:t xml:space="preserve">.  In addition to the above, each </w:t>
      </w:r>
      <w:r w:rsidR="00A61CCB" w:rsidRPr="00A61CCB">
        <w:rPr>
          <w:rFonts w:ascii="Book Antiqua" w:hAnsi="Book Antiqua" w:cs="Arial"/>
          <w:sz w:val="22"/>
          <w:szCs w:val="22"/>
        </w:rPr>
        <w:t xml:space="preserve">Board Member </w:t>
      </w:r>
      <w:r w:rsidRPr="00A61CCB">
        <w:rPr>
          <w:rFonts w:ascii="Book Antiqua" w:hAnsi="Book Antiqua" w:cs="Arial"/>
          <w:sz w:val="22"/>
          <w:szCs w:val="22"/>
        </w:rPr>
        <w:t xml:space="preserve">and the Board </w:t>
      </w:r>
      <w:proofErr w:type="gramStart"/>
      <w:r w:rsidRPr="00A61CCB">
        <w:rPr>
          <w:rFonts w:ascii="Book Antiqua" w:hAnsi="Book Antiqua" w:cs="Arial"/>
          <w:sz w:val="22"/>
          <w:szCs w:val="22"/>
        </w:rPr>
        <w:t>as a whole shall</w:t>
      </w:r>
      <w:proofErr w:type="gramEnd"/>
      <w:r w:rsidRPr="00A61CCB">
        <w:rPr>
          <w:rFonts w:ascii="Book Antiqua" w:hAnsi="Book Antiqua" w:cs="Arial"/>
          <w:sz w:val="22"/>
          <w:szCs w:val="22"/>
        </w:rPr>
        <w:t xml:space="preserve"> adhere to the following Code of Ethics:</w:t>
      </w:r>
    </w:p>
    <w:p w14:paraId="7DC41183" w14:textId="77777777" w:rsidR="00D347F9" w:rsidRDefault="00D347F9" w:rsidP="00D347F9">
      <w:pPr>
        <w:pStyle w:val="Level1"/>
        <w:ind w:left="1080"/>
        <w:rPr>
          <w:rFonts w:ascii="Book Antiqua" w:hAnsi="Book Antiqua" w:cs="Arial"/>
          <w:sz w:val="22"/>
          <w:szCs w:val="22"/>
        </w:rPr>
      </w:pPr>
    </w:p>
    <w:p w14:paraId="65E0D276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No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shall use </w:t>
      </w:r>
      <w:r w:rsidR="003170CD" w:rsidRPr="00D347F9">
        <w:rPr>
          <w:rFonts w:ascii="Book Antiqua" w:hAnsi="Book Antiqua" w:cs="Arial"/>
          <w:sz w:val="22"/>
          <w:szCs w:val="22"/>
        </w:rPr>
        <w:t>their</w:t>
      </w:r>
      <w:r w:rsidRPr="00D347F9">
        <w:rPr>
          <w:rFonts w:ascii="Book Antiqua" w:hAnsi="Book Antiqua" w:cs="Arial"/>
          <w:sz w:val="22"/>
          <w:szCs w:val="22"/>
        </w:rPr>
        <w:t xml:space="preserve"> position for private gain, including for the purpose of enhancement of </w:t>
      </w:r>
      <w:r w:rsidR="003170CD" w:rsidRPr="00D347F9">
        <w:rPr>
          <w:rFonts w:ascii="Book Antiqua" w:hAnsi="Book Antiqua" w:cs="Arial"/>
          <w:sz w:val="22"/>
          <w:szCs w:val="22"/>
        </w:rPr>
        <w:t>their</w:t>
      </w:r>
      <w:r w:rsidRPr="00D347F9">
        <w:rPr>
          <w:rFonts w:ascii="Book Antiqua" w:hAnsi="Book Antiqua" w:cs="Arial"/>
          <w:sz w:val="22"/>
          <w:szCs w:val="22"/>
        </w:rPr>
        <w:t xml:space="preserve"> financial status </w:t>
      </w:r>
      <w:proofErr w:type="gramStart"/>
      <w:r w:rsidRPr="00D347F9">
        <w:rPr>
          <w:rFonts w:ascii="Book Antiqua" w:hAnsi="Book Antiqua" w:cs="Arial"/>
          <w:sz w:val="22"/>
          <w:szCs w:val="22"/>
        </w:rPr>
        <w:t>through the use of</w:t>
      </w:r>
      <w:proofErr w:type="gramEnd"/>
      <w:r w:rsidRPr="00D347F9">
        <w:rPr>
          <w:rFonts w:ascii="Book Antiqua" w:hAnsi="Book Antiqua" w:cs="Arial"/>
          <w:sz w:val="22"/>
          <w:szCs w:val="22"/>
        </w:rPr>
        <w:t xml:space="preserve"> certain contractors or suppliers.  </w:t>
      </w:r>
    </w:p>
    <w:p w14:paraId="7CF6ED14" w14:textId="77777777" w:rsidR="00D347F9" w:rsidRPr="00D347F9" w:rsidRDefault="00D347F9" w:rsidP="00D347F9">
      <w:pPr>
        <w:pStyle w:val="Level1"/>
        <w:ind w:left="1080"/>
        <w:rPr>
          <w:rFonts w:ascii="Book Antiqua" w:hAnsi="Book Antiqua" w:cs="Arial"/>
          <w:sz w:val="22"/>
          <w:szCs w:val="22"/>
        </w:rPr>
      </w:pPr>
    </w:p>
    <w:p w14:paraId="27F20DE8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>No contributions will be made to any political parties or political candidates by the Association.</w:t>
      </w:r>
    </w:p>
    <w:p w14:paraId="0C0C37A7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4BBFC840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No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>shall solicit or accept, directly or indirectly, any gifts, gratuity, favor, entertainment, loan or any other thing of monetary value from a person who is seeking to obtain contractual or other business or financial relations with the Association.</w:t>
      </w:r>
    </w:p>
    <w:p w14:paraId="17721D23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lastRenderedPageBreak/>
        <w:t xml:space="preserve">No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>shall accept a gift or favor made with the intent of influencing a decision or action on any official matter.</w:t>
      </w:r>
    </w:p>
    <w:p w14:paraId="0FD4920C" w14:textId="77777777" w:rsidR="00D347F9" w:rsidRDefault="00D347F9" w:rsidP="00D347F9">
      <w:pPr>
        <w:pStyle w:val="Level1"/>
        <w:ind w:left="1080"/>
        <w:rPr>
          <w:rFonts w:ascii="Book Antiqua" w:hAnsi="Book Antiqua" w:cs="Arial"/>
          <w:sz w:val="22"/>
          <w:szCs w:val="22"/>
        </w:rPr>
      </w:pPr>
    </w:p>
    <w:p w14:paraId="68F39107" w14:textId="77777777" w:rsidR="00D347F9" w:rsidRDefault="00A61CCB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Board Members </w:t>
      </w:r>
      <w:r w:rsidR="00D347F9">
        <w:rPr>
          <w:rFonts w:ascii="Book Antiqua" w:hAnsi="Book Antiqua" w:cs="Arial"/>
          <w:sz w:val="22"/>
          <w:szCs w:val="22"/>
        </w:rPr>
        <w:t xml:space="preserve">may be entitled to receive </w:t>
      </w:r>
      <w:r w:rsidR="00FE57B3" w:rsidRPr="00D347F9">
        <w:rPr>
          <w:rFonts w:ascii="Book Antiqua" w:hAnsi="Book Antiqua" w:cs="Arial"/>
          <w:sz w:val="22"/>
          <w:szCs w:val="22"/>
        </w:rPr>
        <w:t xml:space="preserve">compensation </w:t>
      </w:r>
      <w:r w:rsidRPr="00D347F9">
        <w:rPr>
          <w:rFonts w:ascii="Book Antiqua" w:hAnsi="Book Antiqua" w:cs="Arial"/>
          <w:sz w:val="22"/>
          <w:szCs w:val="22"/>
        </w:rPr>
        <w:t xml:space="preserve">for services rendered </w:t>
      </w:r>
      <w:r w:rsidR="000728BE">
        <w:rPr>
          <w:rFonts w:ascii="Book Antiqua" w:hAnsi="Book Antiqua" w:cs="Arial"/>
          <w:sz w:val="22"/>
          <w:szCs w:val="22"/>
        </w:rPr>
        <w:t xml:space="preserve">as a director or officer </w:t>
      </w:r>
      <w:r w:rsidRPr="00D347F9">
        <w:rPr>
          <w:rFonts w:ascii="Book Antiqua" w:hAnsi="Book Antiqua" w:cs="Arial"/>
          <w:sz w:val="22"/>
          <w:szCs w:val="22"/>
        </w:rPr>
        <w:t xml:space="preserve">at a reasonable rate established by the Board of Directors from time to time. </w:t>
      </w:r>
    </w:p>
    <w:p w14:paraId="630F9BFF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68E07966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No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>shall willingly misrepresent facts to the members of the community for the sole purpose of advancing a personal cause or influencing the community to place pressure on the Board to advance a personal cause.</w:t>
      </w:r>
    </w:p>
    <w:p w14:paraId="069E3040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7DADB3D4" w14:textId="77777777" w:rsidR="00D347F9" w:rsidRDefault="00D347F9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No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="00FE57B3" w:rsidRPr="00D347F9">
        <w:rPr>
          <w:rFonts w:ascii="Book Antiqua" w:hAnsi="Book Antiqua" w:cs="Arial"/>
          <w:sz w:val="22"/>
          <w:szCs w:val="22"/>
        </w:rPr>
        <w:t>shall interfere with a contractor engaged by the Association while a contract is in progress.  All communications with Association contractors shall go through the Board President or be in accordance with policy.</w:t>
      </w:r>
    </w:p>
    <w:p w14:paraId="0BD8CF25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178F6D20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No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shall harass, threaten, or attempt through any means to control or instill fear in any member,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>or agent of the Association.</w:t>
      </w:r>
    </w:p>
    <w:p w14:paraId="745A1E51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404A0462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No promise of anything not approved by the Board </w:t>
      </w:r>
      <w:proofErr w:type="gramStart"/>
      <w:r w:rsidRPr="00D347F9">
        <w:rPr>
          <w:rFonts w:ascii="Book Antiqua" w:hAnsi="Book Antiqua" w:cs="Arial"/>
          <w:sz w:val="22"/>
          <w:szCs w:val="22"/>
        </w:rPr>
        <w:t>as a whole can</w:t>
      </w:r>
      <w:proofErr w:type="gramEnd"/>
      <w:r w:rsidRPr="00D347F9">
        <w:rPr>
          <w:rFonts w:ascii="Book Antiqua" w:hAnsi="Book Antiqua" w:cs="Arial"/>
          <w:sz w:val="22"/>
          <w:szCs w:val="22"/>
        </w:rPr>
        <w:t xml:space="preserve"> be made by any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>to any subcontractor, supplier, or contractor during negotiations.</w:t>
      </w:r>
    </w:p>
    <w:p w14:paraId="72970049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25F2E4CF" w14:textId="77777777" w:rsidR="00D347F9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No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 </w:t>
      </w:r>
      <w:r w:rsidRPr="00D347F9">
        <w:rPr>
          <w:rFonts w:ascii="Book Antiqua" w:hAnsi="Book Antiqua" w:cs="Arial"/>
          <w:sz w:val="22"/>
          <w:szCs w:val="22"/>
        </w:rPr>
        <w:t xml:space="preserve">shall knowingly misrepresent any facts to anyone involved in anything with the community which would benefit </w:t>
      </w:r>
      <w:proofErr w:type="gramStart"/>
      <w:r w:rsidR="006F50CE" w:rsidRPr="00D347F9">
        <w:rPr>
          <w:rFonts w:ascii="Book Antiqua" w:hAnsi="Book Antiqua" w:cs="Arial"/>
          <w:sz w:val="22"/>
          <w:szCs w:val="22"/>
        </w:rPr>
        <w:t>themsel</w:t>
      </w:r>
      <w:r w:rsidR="001844C3">
        <w:rPr>
          <w:rFonts w:ascii="Book Antiqua" w:hAnsi="Book Antiqua" w:cs="Arial"/>
          <w:sz w:val="22"/>
          <w:szCs w:val="22"/>
        </w:rPr>
        <w:t>ves</w:t>
      </w:r>
      <w:proofErr w:type="gramEnd"/>
      <w:r w:rsidRPr="00D347F9">
        <w:rPr>
          <w:rFonts w:ascii="Book Antiqua" w:hAnsi="Book Antiqua" w:cs="Arial"/>
          <w:sz w:val="22"/>
          <w:szCs w:val="22"/>
        </w:rPr>
        <w:t xml:space="preserve"> in any way.</w:t>
      </w:r>
    </w:p>
    <w:p w14:paraId="7240AF70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36975E83" w14:textId="77777777" w:rsidR="00FE57B3" w:rsidRDefault="00FE57B3" w:rsidP="00D347F9">
      <w:pPr>
        <w:pStyle w:val="Level1"/>
        <w:numPr>
          <w:ilvl w:val="1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</w:rPr>
        <w:t xml:space="preserve">Language and decorum at Board meetings will be kept professional.  Personal attacks against owners, residents, managers, service providers and </w:t>
      </w:r>
      <w:r w:rsidR="00A61CCB" w:rsidRPr="00D347F9">
        <w:rPr>
          <w:rFonts w:ascii="Book Antiqua" w:hAnsi="Book Antiqua" w:cs="Arial"/>
          <w:sz w:val="22"/>
          <w:szCs w:val="22"/>
        </w:rPr>
        <w:t xml:space="preserve">Board Members </w:t>
      </w:r>
      <w:r w:rsidRPr="00D347F9">
        <w:rPr>
          <w:rFonts w:ascii="Book Antiqua" w:hAnsi="Book Antiqua" w:cs="Arial"/>
          <w:sz w:val="22"/>
          <w:szCs w:val="22"/>
        </w:rPr>
        <w:t>are prohibited and are not consistent with the best interest of the community.</w:t>
      </w:r>
    </w:p>
    <w:p w14:paraId="6811A71F" w14:textId="77777777" w:rsidR="00D347F9" w:rsidRPr="00D347F9" w:rsidRDefault="00D347F9" w:rsidP="00D347F9">
      <w:pPr>
        <w:pStyle w:val="Level1"/>
        <w:ind w:left="1440"/>
        <w:rPr>
          <w:rFonts w:ascii="Book Antiqua" w:hAnsi="Book Antiqua" w:cs="Arial"/>
          <w:sz w:val="22"/>
          <w:szCs w:val="22"/>
        </w:rPr>
      </w:pPr>
    </w:p>
    <w:p w14:paraId="084540CF" w14:textId="77777777" w:rsidR="00D347F9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sz w:val="22"/>
          <w:szCs w:val="22"/>
          <w:u w:val="single"/>
        </w:rPr>
        <w:t>Definitions</w:t>
      </w:r>
      <w:r w:rsidRPr="00A61CCB">
        <w:rPr>
          <w:rFonts w:ascii="Book Antiqua" w:hAnsi="Book Antiqua" w:cs="Arial"/>
          <w:sz w:val="22"/>
          <w:szCs w:val="22"/>
        </w:rPr>
        <w:t>.  Unless othe</w:t>
      </w:r>
      <w:r w:rsidR="006E7A51" w:rsidRPr="00A61CCB">
        <w:rPr>
          <w:rFonts w:ascii="Book Antiqua" w:hAnsi="Book Antiqua" w:cs="Arial"/>
          <w:sz w:val="22"/>
          <w:szCs w:val="22"/>
        </w:rPr>
        <w:t>rwise defined in this Policy</w:t>
      </w:r>
      <w:r w:rsidRPr="00A61CCB">
        <w:rPr>
          <w:rFonts w:ascii="Book Antiqua" w:hAnsi="Book Antiqua" w:cs="Arial"/>
          <w:sz w:val="22"/>
          <w:szCs w:val="22"/>
        </w:rPr>
        <w:t>, initially capitalized or terms defined in the Declaration shall have the same meaning herein.</w:t>
      </w:r>
    </w:p>
    <w:p w14:paraId="63D3F1EE" w14:textId="77777777" w:rsidR="00D347F9" w:rsidRDefault="00D347F9" w:rsidP="00D347F9">
      <w:pPr>
        <w:pStyle w:val="Level1"/>
        <w:ind w:left="1080"/>
        <w:rPr>
          <w:rFonts w:ascii="Book Antiqua" w:hAnsi="Book Antiqua" w:cs="Arial"/>
          <w:sz w:val="22"/>
          <w:szCs w:val="22"/>
        </w:rPr>
      </w:pPr>
    </w:p>
    <w:p w14:paraId="54F52228" w14:textId="77777777" w:rsidR="00D347F9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  <w:u w:val="single"/>
        </w:rPr>
        <w:t>Supplement to Law</w:t>
      </w:r>
      <w:r w:rsidRPr="00D347F9">
        <w:rPr>
          <w:rFonts w:ascii="Book Antiqua" w:hAnsi="Book Antiqua" w:cs="Arial"/>
          <w:sz w:val="22"/>
          <w:szCs w:val="22"/>
        </w:rPr>
        <w:t>.  T</w:t>
      </w:r>
      <w:r w:rsidR="006E7A51" w:rsidRPr="00D347F9">
        <w:rPr>
          <w:rFonts w:ascii="Book Antiqua" w:hAnsi="Book Antiqua" w:cs="Arial"/>
          <w:sz w:val="22"/>
          <w:szCs w:val="22"/>
        </w:rPr>
        <w:t>he provisions of this Policy</w:t>
      </w:r>
      <w:r w:rsidRPr="00D347F9">
        <w:rPr>
          <w:rFonts w:ascii="Book Antiqua" w:hAnsi="Book Antiqua" w:cs="Arial"/>
          <w:sz w:val="22"/>
          <w:szCs w:val="22"/>
        </w:rPr>
        <w:t xml:space="preserve"> shall be in addition to and in supplement </w:t>
      </w:r>
      <w:proofErr w:type="gramStart"/>
      <w:r w:rsidRPr="00D347F9">
        <w:rPr>
          <w:rFonts w:ascii="Book Antiqua" w:hAnsi="Book Antiqua" w:cs="Arial"/>
          <w:sz w:val="22"/>
          <w:szCs w:val="22"/>
        </w:rPr>
        <w:t>of</w:t>
      </w:r>
      <w:proofErr w:type="gramEnd"/>
      <w:r w:rsidRPr="00D347F9">
        <w:rPr>
          <w:rFonts w:ascii="Book Antiqua" w:hAnsi="Book Antiqua" w:cs="Arial"/>
          <w:sz w:val="22"/>
          <w:szCs w:val="22"/>
        </w:rPr>
        <w:t xml:space="preserve"> the terms and provisions of the Declaration and the law of the State of Colorado governing the community.</w:t>
      </w:r>
    </w:p>
    <w:p w14:paraId="5B2C4B8B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4D5B0CBB" w14:textId="77777777" w:rsidR="00D347F9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  <w:u w:val="single"/>
        </w:rPr>
        <w:t>Deviations</w:t>
      </w:r>
      <w:r w:rsidRPr="00D347F9">
        <w:rPr>
          <w:rFonts w:ascii="Book Antiqua" w:hAnsi="Book Antiqua" w:cs="Arial"/>
          <w:sz w:val="22"/>
          <w:szCs w:val="22"/>
        </w:rPr>
        <w:t>.  The Board may deviate from the procedu</w:t>
      </w:r>
      <w:r w:rsidR="006E7A51" w:rsidRPr="00D347F9">
        <w:rPr>
          <w:rFonts w:ascii="Book Antiqua" w:hAnsi="Book Antiqua" w:cs="Arial"/>
          <w:sz w:val="22"/>
          <w:szCs w:val="22"/>
        </w:rPr>
        <w:t>res set forth in this Policy</w:t>
      </w:r>
      <w:r w:rsidRPr="00D347F9">
        <w:rPr>
          <w:rFonts w:ascii="Book Antiqua" w:hAnsi="Book Antiqua" w:cs="Arial"/>
          <w:sz w:val="22"/>
          <w:szCs w:val="22"/>
        </w:rPr>
        <w:t xml:space="preserve"> if in its sole discretion such deviation is reasonable under the circumstances.</w:t>
      </w:r>
    </w:p>
    <w:p w14:paraId="390437BA" w14:textId="77777777" w:rsidR="00D347F9" w:rsidRDefault="00D347F9" w:rsidP="00D347F9">
      <w:pPr>
        <w:pStyle w:val="Level1"/>
        <w:rPr>
          <w:rFonts w:ascii="Book Antiqua" w:hAnsi="Book Antiqua" w:cs="Arial"/>
          <w:sz w:val="22"/>
          <w:szCs w:val="22"/>
        </w:rPr>
      </w:pPr>
    </w:p>
    <w:p w14:paraId="71DAB395" w14:textId="77777777" w:rsidR="001844C3" w:rsidRDefault="00FE57B3" w:rsidP="00D347F9">
      <w:pPr>
        <w:pStyle w:val="Level1"/>
        <w:numPr>
          <w:ilvl w:val="0"/>
          <w:numId w:val="9"/>
        </w:numPr>
        <w:rPr>
          <w:rFonts w:ascii="Book Antiqua" w:hAnsi="Book Antiqua" w:cs="Arial"/>
          <w:sz w:val="22"/>
          <w:szCs w:val="22"/>
        </w:rPr>
      </w:pPr>
      <w:r w:rsidRPr="00D347F9">
        <w:rPr>
          <w:rFonts w:ascii="Book Antiqua" w:hAnsi="Book Antiqua" w:cs="Arial"/>
          <w:sz w:val="22"/>
          <w:szCs w:val="22"/>
          <w:u w:val="single"/>
        </w:rPr>
        <w:t>Amendment</w:t>
      </w:r>
      <w:r w:rsidR="006E7A51" w:rsidRPr="00D347F9">
        <w:rPr>
          <w:rFonts w:ascii="Book Antiqua" w:hAnsi="Book Antiqua" w:cs="Arial"/>
          <w:sz w:val="22"/>
          <w:szCs w:val="22"/>
        </w:rPr>
        <w:t>.  This P</w:t>
      </w:r>
      <w:r w:rsidRPr="00D347F9">
        <w:rPr>
          <w:rFonts w:ascii="Book Antiqua" w:hAnsi="Book Antiqua" w:cs="Arial"/>
          <w:sz w:val="22"/>
          <w:szCs w:val="22"/>
        </w:rPr>
        <w:t>olicy may be amended from time to time by the Board of Directors.</w:t>
      </w:r>
    </w:p>
    <w:p w14:paraId="6E28533D" w14:textId="77777777" w:rsidR="00FE57B3" w:rsidRPr="00A61CCB" w:rsidRDefault="001844C3" w:rsidP="001844C3">
      <w:pPr>
        <w:pStyle w:val="Level1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br w:type="page"/>
      </w:r>
      <w:r w:rsidR="00FE57B3" w:rsidRPr="00A61CCB">
        <w:rPr>
          <w:rFonts w:ascii="Book Antiqua" w:hAnsi="Book Antiqua" w:cs="Arial"/>
          <w:b/>
          <w:bCs/>
          <w:sz w:val="22"/>
          <w:szCs w:val="22"/>
        </w:rPr>
        <w:lastRenderedPageBreak/>
        <w:t>PRESIDENT’S</w:t>
      </w:r>
    </w:p>
    <w:p w14:paraId="1C0E2B98" w14:textId="5AA2CBD2" w:rsidR="00FE57B3" w:rsidRPr="00A61CCB" w:rsidRDefault="00FE57B3" w:rsidP="001B2D43">
      <w:pPr>
        <w:widowControl w:val="0"/>
        <w:tabs>
          <w:tab w:val="left" w:pos="0"/>
        </w:tabs>
        <w:autoSpaceDE w:val="0"/>
        <w:autoSpaceDN w:val="0"/>
        <w:adjustRightInd w:val="0"/>
        <w:spacing w:line="216" w:lineRule="atLeast"/>
        <w:ind w:left="2160" w:hanging="2160"/>
        <w:rPr>
          <w:rFonts w:ascii="Book Antiqua" w:hAnsi="Book Antiqua" w:cs="Arial"/>
          <w:bCs/>
          <w:sz w:val="22"/>
          <w:szCs w:val="22"/>
        </w:rPr>
      </w:pPr>
      <w:r w:rsidRPr="00A61CCB">
        <w:rPr>
          <w:rFonts w:ascii="Book Antiqua" w:hAnsi="Book Antiqua" w:cs="Arial"/>
          <w:b/>
          <w:bCs/>
          <w:sz w:val="22"/>
          <w:szCs w:val="22"/>
        </w:rPr>
        <w:t>CERTIFICATION:</w:t>
      </w:r>
      <w:r w:rsidRPr="00A61CCB">
        <w:rPr>
          <w:rFonts w:ascii="Book Antiqua" w:hAnsi="Book Antiqua" w:cs="Arial"/>
          <w:sz w:val="22"/>
          <w:szCs w:val="22"/>
        </w:rPr>
        <w:tab/>
        <w:t xml:space="preserve">The undersigned, being the President of </w:t>
      </w:r>
      <w:proofErr w:type="spellStart"/>
      <w:r w:rsidR="00A61CCB" w:rsidRPr="00A61CCB">
        <w:rPr>
          <w:rFonts w:ascii="Book Antiqua" w:hAnsi="Book Antiqua" w:cs="Arial"/>
          <w:bCs/>
          <w:sz w:val="22"/>
          <w:szCs w:val="22"/>
        </w:rPr>
        <w:t>Brookwillow</w:t>
      </w:r>
      <w:proofErr w:type="spellEnd"/>
      <w:r w:rsidR="00A61CCB" w:rsidRPr="00A61CCB">
        <w:rPr>
          <w:rFonts w:ascii="Book Antiqua" w:hAnsi="Book Antiqua" w:cs="Arial"/>
          <w:bCs/>
          <w:sz w:val="22"/>
          <w:szCs w:val="22"/>
        </w:rPr>
        <w:t xml:space="preserve"> Village Homeowners Association, Inc.</w:t>
      </w:r>
      <w:r w:rsidR="003362FB" w:rsidRPr="00A61CCB">
        <w:rPr>
          <w:rFonts w:ascii="Book Antiqua" w:hAnsi="Book Antiqua" w:cs="Arial"/>
          <w:bCs/>
          <w:sz w:val="22"/>
          <w:szCs w:val="22"/>
        </w:rPr>
        <w:t xml:space="preserve">, </w:t>
      </w:r>
      <w:r w:rsidRPr="00A61CCB">
        <w:rPr>
          <w:rFonts w:ascii="Book Antiqua" w:hAnsi="Book Antiqua" w:cs="Arial"/>
          <w:sz w:val="22"/>
          <w:szCs w:val="22"/>
        </w:rPr>
        <w:t>a Colorado nonprofit corporation, certifi</w:t>
      </w:r>
      <w:r w:rsidR="006E7A51" w:rsidRPr="00A61CCB">
        <w:rPr>
          <w:rFonts w:ascii="Book Antiqua" w:hAnsi="Book Antiqua" w:cs="Arial"/>
          <w:sz w:val="22"/>
          <w:szCs w:val="22"/>
        </w:rPr>
        <w:t>es the foregoing Policy</w:t>
      </w:r>
      <w:r w:rsidRPr="00A61CCB">
        <w:rPr>
          <w:rFonts w:ascii="Book Antiqua" w:hAnsi="Book Antiqua" w:cs="Arial"/>
          <w:sz w:val="22"/>
          <w:szCs w:val="22"/>
        </w:rPr>
        <w:t xml:space="preserve"> was adopted by the Board of Directors of the Association, at a duly called and held meeting of the Board of Directors on </w:t>
      </w:r>
      <w:r w:rsidR="006649D3" w:rsidRPr="006649D3">
        <w:rPr>
          <w:rFonts w:ascii="Book Antiqua" w:hAnsi="Book Antiqua" w:cs="Arial"/>
          <w:sz w:val="22"/>
          <w:szCs w:val="22"/>
          <w:u w:val="single"/>
        </w:rPr>
        <w:t>August 19</w:t>
      </w:r>
      <w:r w:rsidR="006649D3" w:rsidRPr="006649D3">
        <w:rPr>
          <w:rFonts w:ascii="Book Antiqua" w:hAnsi="Book Antiqua" w:cs="Arial"/>
          <w:sz w:val="22"/>
          <w:szCs w:val="22"/>
          <w:u w:val="single"/>
          <w:vertAlign w:val="superscript"/>
        </w:rPr>
        <w:t>th</w:t>
      </w:r>
      <w:r w:rsidR="006649D3" w:rsidRPr="006649D3">
        <w:rPr>
          <w:rFonts w:ascii="Book Antiqua" w:hAnsi="Book Antiqua" w:cs="Arial"/>
          <w:sz w:val="22"/>
          <w:szCs w:val="22"/>
          <w:u w:val="single"/>
        </w:rPr>
        <w:t>, 2024,</w:t>
      </w:r>
      <w:r w:rsidR="006649D3">
        <w:rPr>
          <w:rFonts w:ascii="Book Antiqua" w:hAnsi="Book Antiqua" w:cs="Arial"/>
          <w:sz w:val="22"/>
          <w:szCs w:val="22"/>
        </w:rPr>
        <w:t xml:space="preserve"> </w:t>
      </w:r>
      <w:r w:rsidRPr="00A61CCB">
        <w:rPr>
          <w:rFonts w:ascii="Book Antiqua" w:hAnsi="Book Antiqua" w:cs="Arial"/>
          <w:sz w:val="22"/>
          <w:szCs w:val="22"/>
        </w:rPr>
        <w:t xml:space="preserve">and in witness thereof, the undersigned has subscribed </w:t>
      </w:r>
      <w:r w:rsidR="003170CD" w:rsidRPr="00A61CCB">
        <w:rPr>
          <w:rFonts w:ascii="Book Antiqua" w:hAnsi="Book Antiqua" w:cs="Arial"/>
          <w:sz w:val="22"/>
          <w:szCs w:val="22"/>
        </w:rPr>
        <w:t>their</w:t>
      </w:r>
      <w:r w:rsidRPr="00A61CCB">
        <w:rPr>
          <w:rFonts w:ascii="Book Antiqua" w:hAnsi="Book Antiqua" w:cs="Arial"/>
          <w:sz w:val="22"/>
          <w:szCs w:val="22"/>
        </w:rPr>
        <w:t xml:space="preserve"> name.</w:t>
      </w:r>
    </w:p>
    <w:p w14:paraId="66AB375D" w14:textId="77777777" w:rsidR="00FE57B3" w:rsidRPr="00A61CCB" w:rsidRDefault="00FE57B3" w:rsidP="00FE57B3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jc w:val="both"/>
        <w:rPr>
          <w:rFonts w:ascii="Book Antiqua" w:hAnsi="Book Antiqua" w:cs="Arial"/>
          <w:sz w:val="22"/>
          <w:szCs w:val="22"/>
        </w:rPr>
      </w:pPr>
    </w:p>
    <w:p w14:paraId="5177E01F" w14:textId="77777777" w:rsidR="001B2D43" w:rsidRPr="00A61CCB" w:rsidRDefault="00A61CCB" w:rsidP="001B2D43">
      <w:pPr>
        <w:widowControl w:val="0"/>
        <w:autoSpaceDE w:val="0"/>
        <w:autoSpaceDN w:val="0"/>
        <w:adjustRightInd w:val="0"/>
        <w:spacing w:line="216" w:lineRule="atLeast"/>
        <w:ind w:left="4320" w:firstLine="10"/>
        <w:rPr>
          <w:rFonts w:ascii="Book Antiqua" w:hAnsi="Book Antiqua" w:cs="Arial"/>
          <w:b/>
          <w:bCs/>
          <w:sz w:val="22"/>
          <w:szCs w:val="22"/>
        </w:rPr>
      </w:pPr>
      <w:proofErr w:type="spellStart"/>
      <w:r w:rsidRPr="00A61CCB">
        <w:rPr>
          <w:rFonts w:ascii="Book Antiqua" w:hAnsi="Book Antiqua" w:cs="Arial"/>
          <w:b/>
          <w:bCs/>
          <w:sz w:val="22"/>
          <w:szCs w:val="22"/>
        </w:rPr>
        <w:t>Brookwillow</w:t>
      </w:r>
      <w:proofErr w:type="spellEnd"/>
      <w:r w:rsidRPr="00A61CCB">
        <w:rPr>
          <w:rFonts w:ascii="Book Antiqua" w:hAnsi="Book Antiqua" w:cs="Arial"/>
          <w:b/>
          <w:bCs/>
          <w:sz w:val="22"/>
          <w:szCs w:val="22"/>
        </w:rPr>
        <w:t xml:space="preserve"> Village Homeowners Association, Inc.</w:t>
      </w:r>
      <w:r w:rsidR="003362FB" w:rsidRPr="00A61CCB">
        <w:rPr>
          <w:rFonts w:ascii="Book Antiqua" w:hAnsi="Book Antiqua" w:cs="Arial"/>
          <w:b/>
          <w:bCs/>
          <w:sz w:val="22"/>
          <w:szCs w:val="22"/>
        </w:rPr>
        <w:t>,</w:t>
      </w:r>
      <w:r w:rsidR="00170D22" w:rsidRPr="00A61CCB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1B2D43" w:rsidRPr="00A61CCB">
        <w:rPr>
          <w:rFonts w:ascii="Book Antiqua" w:hAnsi="Book Antiqua" w:cs="Arial"/>
          <w:sz w:val="22"/>
          <w:szCs w:val="22"/>
        </w:rPr>
        <w:t>a Colorado nonprofit corporation</w:t>
      </w:r>
    </w:p>
    <w:p w14:paraId="7EDDF055" w14:textId="77777777" w:rsidR="001B2D43" w:rsidRPr="00A61CCB" w:rsidRDefault="001B2D43" w:rsidP="001B2D43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4320" w:firstLine="10"/>
        <w:rPr>
          <w:rFonts w:ascii="Book Antiqua" w:hAnsi="Book Antiqua" w:cs="Arial"/>
          <w:sz w:val="22"/>
          <w:szCs w:val="22"/>
        </w:rPr>
      </w:pPr>
    </w:p>
    <w:p w14:paraId="2359DC60" w14:textId="77777777" w:rsidR="001B2D43" w:rsidRPr="00A61CCB" w:rsidRDefault="001B2D43" w:rsidP="001B2D43">
      <w:pPr>
        <w:numPr>
          <w:ilvl w:val="12"/>
          <w:numId w:val="0"/>
        </w:numPr>
        <w:ind w:left="4320" w:firstLine="10"/>
        <w:rPr>
          <w:rFonts w:ascii="Book Antiqua" w:hAnsi="Book Antiqua" w:cs="Arial"/>
          <w:sz w:val="22"/>
          <w:szCs w:val="22"/>
        </w:rPr>
      </w:pPr>
    </w:p>
    <w:p w14:paraId="49680D24" w14:textId="0A488B7E" w:rsidR="001B2D43" w:rsidRPr="00A61CCB" w:rsidRDefault="001B2D43" w:rsidP="001B2D43">
      <w:pPr>
        <w:numPr>
          <w:ilvl w:val="12"/>
          <w:numId w:val="0"/>
        </w:numPr>
        <w:ind w:left="4320" w:firstLine="10"/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sz w:val="22"/>
          <w:szCs w:val="22"/>
        </w:rPr>
        <w:t>By:</w:t>
      </w:r>
      <w:r w:rsidRPr="00A61CCB">
        <w:rPr>
          <w:rFonts w:ascii="Book Antiqua" w:hAnsi="Book Antiqua" w:cs="Arial"/>
          <w:sz w:val="22"/>
          <w:szCs w:val="22"/>
        </w:rPr>
        <w:tab/>
      </w:r>
      <w:r w:rsidR="006649D3" w:rsidRPr="006649D3">
        <w:rPr>
          <w:rFonts w:ascii="Book Antiqua" w:hAnsi="Book Antiqua" w:cs="Arial"/>
          <w:sz w:val="22"/>
          <w:szCs w:val="22"/>
          <w:u w:val="single"/>
        </w:rPr>
        <w:t>Eric J. Anderson</w:t>
      </w:r>
    </w:p>
    <w:p w14:paraId="37CCF5BF" w14:textId="77777777" w:rsidR="001B2D43" w:rsidRPr="00A61CCB" w:rsidRDefault="001B2D43" w:rsidP="001B2D43">
      <w:pPr>
        <w:numPr>
          <w:ilvl w:val="12"/>
          <w:numId w:val="0"/>
        </w:numPr>
        <w:ind w:left="4320" w:firstLine="10"/>
        <w:rPr>
          <w:rFonts w:ascii="Book Antiqua" w:hAnsi="Book Antiqua" w:cs="Arial"/>
          <w:sz w:val="22"/>
          <w:szCs w:val="22"/>
        </w:rPr>
      </w:pPr>
      <w:r w:rsidRPr="00A61CCB">
        <w:rPr>
          <w:rFonts w:ascii="Book Antiqua" w:hAnsi="Book Antiqua" w:cs="Arial"/>
          <w:sz w:val="22"/>
          <w:szCs w:val="22"/>
        </w:rPr>
        <w:t>Its:</w:t>
      </w:r>
      <w:r w:rsidRPr="00A61CCB">
        <w:rPr>
          <w:rFonts w:ascii="Book Antiqua" w:hAnsi="Book Antiqua" w:cs="Arial"/>
          <w:sz w:val="22"/>
          <w:szCs w:val="22"/>
        </w:rPr>
        <w:tab/>
        <w:t>President</w:t>
      </w:r>
    </w:p>
    <w:p w14:paraId="4CFC67CB" w14:textId="77777777" w:rsidR="00DB41DA" w:rsidRPr="00A61CCB" w:rsidRDefault="00DB41DA" w:rsidP="005D0A6B">
      <w:pPr>
        <w:numPr>
          <w:ilvl w:val="12"/>
          <w:numId w:val="0"/>
        </w:numPr>
        <w:rPr>
          <w:rFonts w:ascii="Book Antiqua" w:hAnsi="Book Antiqua" w:cs="Arial"/>
          <w:sz w:val="22"/>
          <w:szCs w:val="22"/>
        </w:rPr>
      </w:pPr>
    </w:p>
    <w:sectPr w:rsidR="00DB41DA" w:rsidRPr="00A61CCB" w:rsidSect="00A61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5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53F01" w14:textId="77777777" w:rsidR="00ED7803" w:rsidRDefault="00ED7803">
      <w:r>
        <w:separator/>
      </w:r>
    </w:p>
  </w:endnote>
  <w:endnote w:type="continuationSeparator" w:id="0">
    <w:p w14:paraId="52659626" w14:textId="77777777" w:rsidR="00ED7803" w:rsidRDefault="00ED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24DC" w14:textId="77777777" w:rsidR="003E2FC3" w:rsidRDefault="003E2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5BCF4" w14:textId="77777777" w:rsidR="00B742FF" w:rsidRDefault="00B742FF">
    <w:pPr>
      <w:pStyle w:val="Footer"/>
      <w:jc w:val="center"/>
      <w:rPr>
        <w:rFonts w:ascii="Arial" w:hAnsi="Arial" w:cs="Arial"/>
        <w:noProof/>
      </w:rPr>
    </w:pPr>
    <w:r w:rsidRPr="0080704C">
      <w:rPr>
        <w:rFonts w:ascii="Arial" w:hAnsi="Arial" w:cs="Arial"/>
      </w:rPr>
      <w:fldChar w:fldCharType="begin"/>
    </w:r>
    <w:r w:rsidRPr="0080704C">
      <w:rPr>
        <w:rFonts w:ascii="Arial" w:hAnsi="Arial" w:cs="Arial"/>
      </w:rPr>
      <w:instrText xml:space="preserve"> PAGE   \* MERGEFORMAT </w:instrText>
    </w:r>
    <w:r w:rsidRPr="0080704C">
      <w:rPr>
        <w:rFonts w:ascii="Arial" w:hAnsi="Arial" w:cs="Arial"/>
      </w:rPr>
      <w:fldChar w:fldCharType="separate"/>
    </w:r>
    <w:r w:rsidR="002813AF">
      <w:rPr>
        <w:rFonts w:ascii="Arial" w:hAnsi="Arial" w:cs="Arial"/>
        <w:noProof/>
      </w:rPr>
      <w:t>4</w:t>
    </w:r>
    <w:r w:rsidRPr="0080704C">
      <w:rPr>
        <w:rFonts w:ascii="Arial" w:hAnsi="Arial" w:cs="Arial"/>
        <w:noProof/>
      </w:rPr>
      <w:fldChar w:fldCharType="end"/>
    </w:r>
  </w:p>
  <w:p w14:paraId="5DAE9D4D" w14:textId="77777777" w:rsidR="00A61CCB" w:rsidRPr="0080704C" w:rsidRDefault="00A61CCB" w:rsidP="00A61CCB">
    <w:pPr>
      <w:pStyle w:val="Footer"/>
      <w:spacing w:line="180" w:lineRule="exact"/>
      <w:rPr>
        <w:rFonts w:ascii="Arial" w:hAnsi="Arial" w:cs="Arial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1844C3">
      <w:rPr>
        <w:rFonts w:ascii="Arial" w:hAnsi="Arial" w:cs="Arial"/>
        <w:sz w:val="16"/>
      </w:rPr>
      <w:t>4885-8134-4470,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1A22" w14:textId="77777777" w:rsidR="003E2FC3" w:rsidRDefault="003E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43E98" w14:textId="77777777" w:rsidR="00ED7803" w:rsidRDefault="00ED7803">
      <w:r>
        <w:separator/>
      </w:r>
    </w:p>
  </w:footnote>
  <w:footnote w:type="continuationSeparator" w:id="0">
    <w:p w14:paraId="6A4436F2" w14:textId="77777777" w:rsidR="00ED7803" w:rsidRDefault="00ED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EF31D" w14:textId="77777777" w:rsidR="003E2FC3" w:rsidRDefault="003E2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F30FF" w14:textId="77777777" w:rsidR="003E2FC3" w:rsidRDefault="003E2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4A730" w14:textId="77777777" w:rsidR="003E2FC3" w:rsidRDefault="003E2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24B0"/>
    <w:multiLevelType w:val="hybridMultilevel"/>
    <w:tmpl w:val="723E1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9E2"/>
    <w:multiLevelType w:val="hybridMultilevel"/>
    <w:tmpl w:val="E648138A"/>
    <w:lvl w:ilvl="0" w:tplc="FB3AAA14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026A96"/>
    <w:multiLevelType w:val="hybridMultilevel"/>
    <w:tmpl w:val="6EDEC084"/>
    <w:lvl w:ilvl="0" w:tplc="EFE015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B0AF8"/>
    <w:multiLevelType w:val="hybridMultilevel"/>
    <w:tmpl w:val="2C8A22FE"/>
    <w:lvl w:ilvl="0" w:tplc="ACA6D5A2">
      <w:start w:val="1"/>
      <w:numFmt w:val="upp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32646E8D"/>
    <w:multiLevelType w:val="hybridMultilevel"/>
    <w:tmpl w:val="4C421676"/>
    <w:lvl w:ilvl="0" w:tplc="3EC453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8A787A"/>
    <w:multiLevelType w:val="hybridMultilevel"/>
    <w:tmpl w:val="4900F868"/>
    <w:lvl w:ilvl="0" w:tplc="D556DCB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B2D107E"/>
    <w:multiLevelType w:val="hybridMultilevel"/>
    <w:tmpl w:val="EDD83498"/>
    <w:lvl w:ilvl="0" w:tplc="ACA6D5A2">
      <w:start w:val="1"/>
      <w:numFmt w:val="upp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3702B23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9D6109"/>
    <w:multiLevelType w:val="multilevel"/>
    <w:tmpl w:val="76C26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num w:numId="1" w16cid:durableId="964115668">
    <w:abstractNumId w:val="2"/>
  </w:num>
  <w:num w:numId="2" w16cid:durableId="1387222613">
    <w:abstractNumId w:val="0"/>
  </w:num>
  <w:num w:numId="3" w16cid:durableId="30344641">
    <w:abstractNumId w:val="5"/>
  </w:num>
  <w:num w:numId="4" w16cid:durableId="2014405882">
    <w:abstractNumId w:val="1"/>
  </w:num>
  <w:num w:numId="5" w16cid:durableId="15766689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817836">
    <w:abstractNumId w:val="7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lowerLetter"/>
        <w:lvlText w:val="(%3)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)"/>
        <w:legacy w:legacy="1" w:legacySpace="0" w:legacyIndent="0"/>
        <w:lvlJc w:val="left"/>
        <w:pPr>
          <w:ind w:left="0" w:firstLine="0"/>
        </w:pPr>
        <w:rPr>
          <w:rFonts w:cs="Times New Roman"/>
        </w:rPr>
      </w:lvl>
    </w:lvlOverride>
  </w:num>
  <w:num w:numId="7" w16cid:durableId="200825414">
    <w:abstractNumId w:val="3"/>
  </w:num>
  <w:num w:numId="8" w16cid:durableId="322004894">
    <w:abstractNumId w:val="6"/>
  </w:num>
  <w:num w:numId="9" w16cid:durableId="109671858">
    <w:abstractNumId w:val="4"/>
  </w:num>
  <w:num w:numId="10" w16cid:durableId="627665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opID" w:val="COLLECT"/>
    <w:docVar w:name="CaseID" w:val="1346.0016"/>
    <w:docVar w:name="ndGeneratedStamp" w:val="4885-8134-4470, v. 1"/>
    <w:docVar w:name="ndGeneratedStampLocation" w:val="EachPage"/>
  </w:docVars>
  <w:rsids>
    <w:rsidRoot w:val="00A61CCB"/>
    <w:rsid w:val="00041015"/>
    <w:rsid w:val="000443C6"/>
    <w:rsid w:val="0004637D"/>
    <w:rsid w:val="000728BE"/>
    <w:rsid w:val="0009077F"/>
    <w:rsid w:val="000A14FE"/>
    <w:rsid w:val="000C1593"/>
    <w:rsid w:val="000D1D22"/>
    <w:rsid w:val="000D4E89"/>
    <w:rsid w:val="000D51EB"/>
    <w:rsid w:val="000E5BB4"/>
    <w:rsid w:val="00114B47"/>
    <w:rsid w:val="00121F6B"/>
    <w:rsid w:val="001313DB"/>
    <w:rsid w:val="00140601"/>
    <w:rsid w:val="00150E80"/>
    <w:rsid w:val="0016226F"/>
    <w:rsid w:val="00170D22"/>
    <w:rsid w:val="00172888"/>
    <w:rsid w:val="001844C3"/>
    <w:rsid w:val="00186226"/>
    <w:rsid w:val="001B2D43"/>
    <w:rsid w:val="001D1A5E"/>
    <w:rsid w:val="001D5B01"/>
    <w:rsid w:val="001F2C56"/>
    <w:rsid w:val="0020205A"/>
    <w:rsid w:val="00214493"/>
    <w:rsid w:val="00240117"/>
    <w:rsid w:val="00266661"/>
    <w:rsid w:val="00270CFD"/>
    <w:rsid w:val="002813AF"/>
    <w:rsid w:val="002B4C9C"/>
    <w:rsid w:val="002C6CE2"/>
    <w:rsid w:val="00313CE3"/>
    <w:rsid w:val="003170CD"/>
    <w:rsid w:val="003248B5"/>
    <w:rsid w:val="003362FB"/>
    <w:rsid w:val="003474CD"/>
    <w:rsid w:val="00354E0A"/>
    <w:rsid w:val="00361759"/>
    <w:rsid w:val="00396502"/>
    <w:rsid w:val="003A3DB0"/>
    <w:rsid w:val="003C2564"/>
    <w:rsid w:val="003C43B2"/>
    <w:rsid w:val="003C6F8C"/>
    <w:rsid w:val="003D0A91"/>
    <w:rsid w:val="003E1ED9"/>
    <w:rsid w:val="003E2FC3"/>
    <w:rsid w:val="00407E09"/>
    <w:rsid w:val="00421B73"/>
    <w:rsid w:val="0047169D"/>
    <w:rsid w:val="00475D69"/>
    <w:rsid w:val="004904F2"/>
    <w:rsid w:val="004A4114"/>
    <w:rsid w:val="004B1F0D"/>
    <w:rsid w:val="004B1F30"/>
    <w:rsid w:val="004E4156"/>
    <w:rsid w:val="00523563"/>
    <w:rsid w:val="00573E0A"/>
    <w:rsid w:val="00574E45"/>
    <w:rsid w:val="005C3391"/>
    <w:rsid w:val="005D0A6B"/>
    <w:rsid w:val="005E4478"/>
    <w:rsid w:val="00624428"/>
    <w:rsid w:val="00640324"/>
    <w:rsid w:val="006649D3"/>
    <w:rsid w:val="00672537"/>
    <w:rsid w:val="00685164"/>
    <w:rsid w:val="0069375C"/>
    <w:rsid w:val="006B0FA9"/>
    <w:rsid w:val="006D14A9"/>
    <w:rsid w:val="006E7A51"/>
    <w:rsid w:val="006F47D8"/>
    <w:rsid w:val="006F50CE"/>
    <w:rsid w:val="006F65C1"/>
    <w:rsid w:val="00700299"/>
    <w:rsid w:val="00703928"/>
    <w:rsid w:val="00730800"/>
    <w:rsid w:val="00732A69"/>
    <w:rsid w:val="00750495"/>
    <w:rsid w:val="00753F5B"/>
    <w:rsid w:val="007873E8"/>
    <w:rsid w:val="0079786D"/>
    <w:rsid w:val="0080704C"/>
    <w:rsid w:val="00807C1C"/>
    <w:rsid w:val="00837362"/>
    <w:rsid w:val="00846882"/>
    <w:rsid w:val="0087648E"/>
    <w:rsid w:val="008856F0"/>
    <w:rsid w:val="008C4600"/>
    <w:rsid w:val="008C762F"/>
    <w:rsid w:val="008C7A7A"/>
    <w:rsid w:val="00915A62"/>
    <w:rsid w:val="009308DF"/>
    <w:rsid w:val="00941359"/>
    <w:rsid w:val="00950028"/>
    <w:rsid w:val="00953CFE"/>
    <w:rsid w:val="009616D7"/>
    <w:rsid w:val="00973B1B"/>
    <w:rsid w:val="00976B95"/>
    <w:rsid w:val="00984734"/>
    <w:rsid w:val="00990DA2"/>
    <w:rsid w:val="009A2B08"/>
    <w:rsid w:val="009F0E63"/>
    <w:rsid w:val="009F0EC8"/>
    <w:rsid w:val="009F5C04"/>
    <w:rsid w:val="009F6319"/>
    <w:rsid w:val="00A05425"/>
    <w:rsid w:val="00A11598"/>
    <w:rsid w:val="00A401F5"/>
    <w:rsid w:val="00A443B7"/>
    <w:rsid w:val="00A532E0"/>
    <w:rsid w:val="00A61CCB"/>
    <w:rsid w:val="00AB1482"/>
    <w:rsid w:val="00AB7CB8"/>
    <w:rsid w:val="00AD2EF4"/>
    <w:rsid w:val="00AE5F17"/>
    <w:rsid w:val="00B11985"/>
    <w:rsid w:val="00B742FF"/>
    <w:rsid w:val="00B80E21"/>
    <w:rsid w:val="00B83C53"/>
    <w:rsid w:val="00B87D01"/>
    <w:rsid w:val="00BA582B"/>
    <w:rsid w:val="00BD1799"/>
    <w:rsid w:val="00C2552D"/>
    <w:rsid w:val="00C536AA"/>
    <w:rsid w:val="00C834C2"/>
    <w:rsid w:val="00CA5ED8"/>
    <w:rsid w:val="00CC2732"/>
    <w:rsid w:val="00CE3596"/>
    <w:rsid w:val="00D303B4"/>
    <w:rsid w:val="00D347F9"/>
    <w:rsid w:val="00D42AEE"/>
    <w:rsid w:val="00D4448C"/>
    <w:rsid w:val="00D67401"/>
    <w:rsid w:val="00D718C6"/>
    <w:rsid w:val="00D87959"/>
    <w:rsid w:val="00D932FE"/>
    <w:rsid w:val="00DB41DA"/>
    <w:rsid w:val="00DB52EC"/>
    <w:rsid w:val="00DC669C"/>
    <w:rsid w:val="00E025E4"/>
    <w:rsid w:val="00E150DF"/>
    <w:rsid w:val="00E16D61"/>
    <w:rsid w:val="00E46DB4"/>
    <w:rsid w:val="00E51E08"/>
    <w:rsid w:val="00E57A64"/>
    <w:rsid w:val="00E61D37"/>
    <w:rsid w:val="00E758D4"/>
    <w:rsid w:val="00E91472"/>
    <w:rsid w:val="00EC5BE7"/>
    <w:rsid w:val="00ED587E"/>
    <w:rsid w:val="00ED5B38"/>
    <w:rsid w:val="00ED7803"/>
    <w:rsid w:val="00EF7B1F"/>
    <w:rsid w:val="00F16C60"/>
    <w:rsid w:val="00F200F9"/>
    <w:rsid w:val="00F31183"/>
    <w:rsid w:val="00F358BB"/>
    <w:rsid w:val="00F36908"/>
    <w:rsid w:val="00F46D96"/>
    <w:rsid w:val="00F76896"/>
    <w:rsid w:val="00F9554B"/>
    <w:rsid w:val="00F965D1"/>
    <w:rsid w:val="00FA4760"/>
    <w:rsid w:val="00FA4882"/>
    <w:rsid w:val="00FA48BF"/>
    <w:rsid w:val="00FA58B9"/>
    <w:rsid w:val="00FD1313"/>
    <w:rsid w:val="00FE57B3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81EB7"/>
  <w15:docId w15:val="{6386AC7F-60A8-444D-B0F2-27507519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4E4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50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50E80"/>
  </w:style>
  <w:style w:type="character" w:styleId="Strong">
    <w:name w:val="Strong"/>
    <w:qFormat/>
    <w:rsid w:val="00573E0A"/>
    <w:rPr>
      <w:b/>
      <w:bCs/>
    </w:rPr>
  </w:style>
  <w:style w:type="paragraph" w:styleId="Title">
    <w:name w:val="Title"/>
    <w:basedOn w:val="Normal"/>
    <w:qFormat/>
    <w:rsid w:val="00573E0A"/>
    <w:pPr>
      <w:jc w:val="center"/>
    </w:pPr>
    <w:rPr>
      <w:rFonts w:ascii="Arial" w:hAnsi="Arial" w:cs="Arial"/>
      <w:sz w:val="28"/>
      <w:u w:val="single"/>
    </w:rPr>
  </w:style>
  <w:style w:type="paragraph" w:styleId="ListParagraph">
    <w:name w:val="List Paragraph"/>
    <w:basedOn w:val="Normal"/>
    <w:uiPriority w:val="34"/>
    <w:qFormat/>
    <w:rsid w:val="00DB41DA"/>
    <w:pPr>
      <w:ind w:left="720"/>
      <w:contextualSpacing/>
    </w:pPr>
  </w:style>
  <w:style w:type="paragraph" w:customStyle="1" w:styleId="Level1">
    <w:name w:val="Level 1"/>
    <w:rsid w:val="00DB41DA"/>
    <w:pPr>
      <w:autoSpaceDE w:val="0"/>
      <w:autoSpaceDN w:val="0"/>
      <w:adjustRightInd w:val="0"/>
    </w:pPr>
    <w:rPr>
      <w:rFonts w:ascii="Times" w:hAnsi="Times" w:cs="Times"/>
      <w:sz w:val="24"/>
      <w:szCs w:val="24"/>
    </w:rPr>
  </w:style>
  <w:style w:type="character" w:customStyle="1" w:styleId="FooterChar">
    <w:name w:val="Footer Char"/>
    <w:link w:val="Footer"/>
    <w:uiPriority w:val="99"/>
    <w:rsid w:val="00B7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291D-6F7D-4367-B715-52AABC49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1052</Words>
  <Characters>6003</Characters>
  <Application>Microsoft Office Word</Application>
  <DocSecurity>0</DocSecurity>
  <PresentationFormat>11|.DOTM</PresentationFormat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 Template</vt:lpstr>
    </vt:vector>
  </TitlesOfParts>
  <Company>Software Technology, Inc.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Template</dc:title>
  <dc:creator>Brooke Shafranek</dc:creator>
  <cp:lastModifiedBy>Dylan Anderson</cp:lastModifiedBy>
  <cp:revision>3</cp:revision>
  <cp:lastPrinted>2016-03-09T22:03:00Z</cp:lastPrinted>
  <dcterms:created xsi:type="dcterms:W3CDTF">2024-08-16T18:14:00Z</dcterms:created>
  <dcterms:modified xsi:type="dcterms:W3CDTF">2024-08-19T12:15:00Z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6b80fda379aab3bb621bb0e9afe144be2697ba5c6dd120e6cff1c8b94201654f</vt:lpwstr>
  </property>
</Properties>
</file>